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№5008/04.11.2025 по гр. д. №594/2025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5008</w:t>
        <w:tab/>
        <w:br/>
        <w:tab/>
        <w:t xml:space="preserve"/>
        <w:tab/>
        <w:br/>
        <w:tab/>
        <w:t xml:space="preserve">Гр. София, 04.11.2025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двадесет и трети октомври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к. гр. дело №594/2025г., и за да се произнесе, взе предвид: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№11904/03.12.2024г. на Г. И. М., чрез адв. Н. И. срещу решение №356/28.10.2024г. по в. гр. дело №20241800500347 по описа за 2024г. на Софийски Окръжен съд, с което е потвърдено първоинстанционното решение, с което предявеният от него иск за делба е отхвърлен. Според касатора, решението е неправилно поради нарушения на материалния закон и съдопроизводствените правила. Твърди, че неправилно съдът не е допуснал част от поисканите доказателства, като в същото време не е обсъдил в пълнота всички събрани по делото такива, в резултат на което е достигнал до погрешния извод, че ответникът е придобил имота по давност. По тези съображения счита, че решението е необосновано, постановено при неправилно възприемане на фактическата обстановка и неправилен анализ на събраните доказателства, поради което моли да се отмени. В изложението се посочват касационните основания по смисъла на чл. 280, ал. 1, т. 1 от ГПК, като са формулирани следните въпроси:</w:t>
        <w:tab/>
        <w:br/>
        <w:tab/>
        <w:t xml:space="preserve"/>
        <w:tab/>
        <w:br/>
        <w:tab/>
        <w:t xml:space="preserve">1.“Има ли задължение въззивният съд да обсъди всички доказателства във връзка с доводите и възраженията на страните и да направи собствени правни изводи?“</w:t>
        <w:tab/>
        <w:br/>
        <w:tab/>
        <w:t xml:space="preserve"/>
        <w:tab/>
        <w:br/>
        <w:tab/>
        <w:t xml:space="preserve">2.“С какви действия сънаследникът би могъл да обърне държането на идеалните части на другия сънаследник във владение, дали действия, изразяващи се в завземането и ползването на някои от наследствените имоти, демонстрират намерение за своене?“</w:t>
        <w:tab/>
        <w:br/>
        <w:tab/>
        <w:t xml:space="preserve"/>
        <w:tab/>
        <w:br/>
        <w:tab/>
        <w:t xml:space="preserve"> Счита, че по тези въпроси, въззивният съд се е произнесъл в противоречие с Решение №405 от 25.06.2024г. по гр. д. №4744/2022г., Решение № 26 от 15.09.2022г. по гр. д. № 2211/2021г. и Решение № 43 от 08.04.2019 г. по гр. д. № 2292/2018г. на ВКС. </w:t>
        <w:tab/>
        <w:br/>
        <w:tab/>
        <w:t xml:space="preserve"/>
        <w:tab/>
        <w:br/>
        <w:tab/>
        <w:t xml:space="preserve">Ответникът по касационната жалба – М. Г. М., в депозирания чрез адв. И. отговор излага, че липсват основанията по чл. 280 ГПК за допускане на касационно обжалване на въззивното решение, както и становище за неоснователност на същата. Счита, че въззивният съд не се е произнесъл по поставените два въпроса в противоречие с посочената от касатора практика. По съществото на спора излага, че правилно съдът е приел за установено, че той е придобил имота по давност, поради което законосъобразен е изводът, че същият не следва да се допуска до делба, тъй като е еднолична негова собственост.</w:t>
        <w:tab/>
        <w:br/>
        <w:tab/>
        <w:t xml:space="preserve"/>
        <w:tab/>
        <w:br/>
        <w:tab/>
        <w:t xml:space="preserve">Касационната жалба е подадена срещу подлежащ на обжалване акт на въззивния съд в срока по чл. 283 ГПК и е процесуално допустима.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 по наличие на предпоставките по чл. 280 ГПК, съобрази следното: </w:t>
        <w:tab/>
        <w:br/>
        <w:tab/>
        <w:t xml:space="preserve"/>
        <w:tab/>
        <w:br/>
        <w:tab/>
        <w:t xml:space="preserve">Производството е образувано по иск, предявен от Г. И. М. срещу М. Г. М. за делба на урегулиран поземлен имот, находящ се в [населено място] поле, [община], Софийска област, целият с площ от 939 кв. м., с планоснимачен номер 331, заедно с построените в него масивна жилищна сграда на един етаж със застроена площ от 64 кв. м. и паянтова жилищна сграда на един етаж със застроена площ от 28 кв. м. при равни квоти. Ищецът твърди, че ответникът е негов чичо, като съсобствеността върху делбения имот е възникнала в резултат на наследяване на Г. М. Р., починал на 17.03.2008г. и С. И. Р., починала на 19.10.2018г. </w:t>
        <w:tab/>
        <w:br/>
        <w:tab/>
        <w:t xml:space="preserve"/>
        <w:tab/>
        <w:br/>
        <w:tab/>
        <w:t xml:space="preserve">Ответникът М. Г. М. оспорва иска за делба. Не оспорва, че имотът е бил собственост на Г. М. Р., но твърди, че ищецът не е бил негов наследник, нито на С. Р.. Твърди също, че е придобил процесния имота по давност, в резултат на непрекъснато владение, осъществявано в периода от 17.03.2008г. до 17.03.2018г.</w:t>
        <w:tab/>
        <w:br/>
        <w:tab/>
        <w:t xml:space="preserve"/>
        <w:tab/>
        <w:br/>
        <w:tab/>
        <w:t xml:space="preserve">За да потвърди първоинстанционното решение, с което искът за делба е отхвърлен, въззивният състав е приел за безспорно, че общият наследодател Г. М. Р. е признат за собственик по давностно владение на 08.03.2006г. на масивната жилищна сграда и паянтовата жилищна сграда в УПИ [№] в кв.46 по плана на [населено място] поле, както и, че на 14.03.2006г. е придобил дворното място чрез покупко-продажба. На 17.03.2008г. Г. Р. е починал, като е оставил за наследници съпругата си С., сина си М. и внук Г. - син на починалия на 22.11.2001г. негов син И.. Произходът на ищеца Г. М. от И. Г. М. е установен на 20.11.2019г. с влязло в сила решение по гр. д.№ 41/2019г. на СОС, но тъй като бащата е починал преди раждането на детето, последното става наследник на цялото имущество на родителя си към момента на откриване на наследството /22.11.2001г./. От заключението на СТЕ се установява, че за пл. № 331 са били отредени 6 бр. УПИ като общата площ по графични данни 5 600 кв. м е съставлявала двор, ограден с обща ограда. Къщата на М. М. е построена в УПИ [№]. От показанията на свидетелите, включително майката на ищеца, съдът е приел за установено, че С. Р. е живяла в друга къща-построена в УПИ [№], собственост на И. М. до смъртта му през 2001г. Посочил е, че паянтовата жилищна сграда не е била част от СИО и според гласните доказателства след смъртта на бащата, е била владяна само от М., без оспорване от майка му С.. В периода от 17.03.2008г. до 17.08.2018г. ищецът Г. и неговата законна представителка, докато не бил навършил пълнолетие, не са посещавали имота, нито са претендирали той да е съсобственик, до депозиране на исковата молба на 09.06.2023г. Безспорно М. е демонстрирал пред трети лица, че е изключителен собственик на процесните имоти. Съдът е приел, че в периода на давностно владение той не е могъл валидно да манифестира пред Г. и неговата законна представителка намерението си да свои идеалните части на починалия си брат и на своята майка, тъй като титулът за бащинство още не бил възникнал. По силата на съдебното решение, Г. е станал наследник на баща си още от момента на откриване на наследството, но това не е заличило последиците от давностното владение, реализирано междувременно от трето лице. По изложените съображения, въззивният съд е счел, че предявеният иск за делба следва да се отхвърли като неоснователен, тъй като ответникът е придобил делбения имот по давност.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до касационно обжалване, настоящият състав на Върховния касационен съд съобрази следното:</w:t>
        <w:tab/>
        <w:br/>
        <w:tab/>
        <w:t xml:space="preserve"/>
        <w:tab/>
        <w:br/>
        <w:tab/>
        <w:t xml:space="preserve">Допускането до касационно обжалване е обусловено от посочването от касатора на правен въпрос от значение за изхода на конкретното дело и с обуславящо значение за правилността на правните изводи на въззивния съд по спорния предмет. Като израз на диспозитивното начало в гражданския процес, касаторът е длъжен да формулира този въпрос в изложението си по чл. 284, ал. 3, т. 1 ГПК /ТР № 1/2009 г. от 19.02.2010 г. по дело № 1/09 г., ОСГТК/. С определението по чл. 288 ГПК касационният съд се произнася дали соченият от касатора правен въпрос от значение за изхода по конкретното дело, е обусловил правните изводи на съда по предмета на спора, но не и дали те са законосъобразни, като основанията за допускане до касационно обжалване по чл. 280, ал. 1 ГПК са различни от общите основания за неправилност на въззивното решение по чл. 281, т. 3 ГПК.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жалба. </w:t>
        <w:tab/>
        <w:br/>
        <w:tab/>
        <w:t xml:space="preserve"/>
        <w:tab/>
        <w:br/>
        <w:tab/>
        <w:t xml:space="preserve">Вторият въпрос относно действията на сънаследника, необходими за да се обърне държането на идеалните части на другия сънаследник във владение, е поставен във връзка с оспорването на извода на въззивния съд, че М. М. не е знаел, че касаторът Г. М. е негов пленник, поради което е бил в невъзможност да манифестира надлежно намерението си да свои неговите идеални части. Настоящият състав на Върховния касационен съд счита, че в контекста на конкретната фактическа обстановка чрез него всъщност се цели разясняване на възможността да тече придобивна давност по отношение на сънаследник, който към момента на откриване на наследството не е бил с установен произход от своя баща, поради което качеството му на наследник на общия наследодател не е било безспорно.</w:t>
        <w:tab/>
        <w:br/>
        <w:tab/>
        <w:t xml:space="preserve"/>
        <w:tab/>
        <w:br/>
        <w:tab/>
        <w:t xml:space="preserve">Предвид което Върховният касационен съд счита, че касационно обжалване следва да се допусне по въпроса, преформулиран от съда съобразно правомощията му, разяснени в ТР №1 от 19.02.2010 г. по т. дело №1/2009г.: „Дали действия, изразяващи се в завземането и ползването някои от наследствените имоти демонстрират намерение за своене в хипотеза като настоящата, при която към момента на откриване на наследството произходът на единия наследник на общия наследодател не е бил установен?“ </w:t>
        <w:tab/>
        <w:br/>
        <w:tab/>
        <w:t xml:space="preserve"/>
        <w:tab/>
        <w:br/>
        <w:tab/>
        <w:t xml:space="preserve">По този въпрос въззивният съд не се е произнесъл, но той е обуславящ по смисъла на т.1 на ТР №1/19.02.2010 г. на ОСГТК на ВКС, предвид данните по делото. В този смисъл не е изпълнил задължението си, което според цитираното от касатора решение №405/25.06.2024г. по гр. дело №4744/2022г. съдът има, а именно да се произнесе по спорния предмет на делото, след като прецени всички относими доказателства и обсъди въведените от страните доводи и възражения. Това задължение на съда произтича и от разпоредбите на чл. 12 и чл. 235 ГПК, според които съдът е длъжен да определи правилно предмета на спора и обстоятелствата, подлежащи на установяване, като обсъди всички доказателства по делото доводи и възражения на страните в рамките на спора, въведен с въззивната жалба. </w:t>
        <w:tab/>
        <w:br/>
        <w:tab/>
        <w:t xml:space="preserve"/>
        <w:tab/>
        <w:br/>
        <w:tab/>
        <w:t xml:space="preserve">Материално–правният въпрос относно давността с оглед спецификата на настоящия казус, е от значение за точното прилагане на закона и за развитието на правото, поради което касационното обжалване следва да се допусне на основание чл. 280, ал. 1, т. 3 ГПК, като се има предвид и това, че не се установи практика на ВКС, която да обхване всички правни проблеми, които се поставят по настоящото дело и които могат да бъдат от значение и по други подобни дела. </w:t>
        <w:tab/>
        <w:br/>
        <w:tab/>
        <w:t xml:space="preserve"/>
        <w:tab/>
        <w:br/>
        <w:tab/>
        <w:t xml:space="preserve">При допускане на касационното обжалване страната-касатор дължи внасяне на държавна такса в размер на 100 лв.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отделение,ОПРЕДЕЛИ:ДОПУСКА до касационно обжалване решение №356 от 28.10.2024г. по гр. д. №347/2024 г. на Софийския окръжен съд.</w:t>
        <w:tab/>
        <w:br/>
        <w:tab/>
        <w:t xml:space="preserve"/>
        <w:tab/>
        <w:br/>
        <w:tab/>
        <w:t xml:space="preserve"> Указва на жалбоподателя в едноседмичен срок от съобщението да внесе по сметка на ВКС държавна такса в размер на 100.00 /сто/ лв. и в същия срок да представят по делото доказателства за внасянето на таксата, в противен случай жалбата ще бъде върната. </w:t>
        <w:tab/>
        <w:br/>
        <w:tab/>
        <w:t xml:space="preserve"/>
        <w:tab/>
        <w:br/>
        <w:tab/>
        <w:t xml:space="preserve">След представяне на доказателства за внесена държавна такса делото да се докладва на председателя на Първо ГО на ВКС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_______________________</w:t>
        <w:tab/>
        <w:br/>
        <w:tab/>
        <w:t xml:space="preserve"/>
        <w:tab/>
        <w:br/>
        <w:tab/>
        <w:t xml:space="preserve">Членове: 1. ________________</w:t>
        <w:tab/>
        <w:br/>
        <w:tab/>
        <w:t xml:space="preserve"/>
        <w:tab/>
        <w:br/>
        <w:tab/>
        <w:t xml:space="preserve">2. 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