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№3/20.01.2022 по ч. нак. д. №1103/2021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w:t>
        <w:tab/>
        <w:br/>
        <w:tab/>
        <w:t xml:space="preserve"/>
        <w:tab/>
        <w:br/>
        <w:tab/>
        <w:t xml:space="preserve">Гр.София, 20.01.2022 година</w:t>
        <w:tab/>
        <w:br/>
        <w:tab/>
        <w:t xml:space="preserve"/>
        <w:tab/>
        <w:br/>
        <w:tab/>
        <w:t xml:space="preserve">ВЪРХОВНИЯТ КАСАЦИОНЕН СЪД, Второ наказателно отделение, в закрито заседание на седми януари 2022 г. в състав:</w:t>
        <w:tab/>
        <w:br/>
        <w:tab/>
        <w:t xml:space="preserve"/>
        <w:tab/>
        <w:br/>
        <w:tab/>
        <w:t xml:space="preserve"> ПРЕДСЕДАТЕЛ: ЖАНИНА НАЧЕВА </w:t>
        <w:tab/>
        <w:br/>
        <w:tab/>
        <w:t xml:space="preserve"/>
        <w:tab/>
        <w:br/>
        <w:tab/>
        <w:t xml:space="preserve"> ЧЛЕНОВЕ: ТЕОДОРА СТАМБОЛОВА</w:t>
        <w:tab/>
        <w:br/>
        <w:tab/>
        <w:t xml:space="preserve"/>
        <w:tab/>
        <w:br/>
        <w:tab/>
        <w:t xml:space="preserve"> НАДЕЖДА ТРИФОНОВА</w:t>
        <w:tab/>
        <w:br/>
        <w:tab/>
        <w:t xml:space="preserve"/>
        <w:tab/>
        <w:br/>
        <w:tab/>
        <w:t xml:space="preserve">с участието на прокурора Момчил Бенчев, изслуша докладваното от съдия СТАМБОЛОВА К.Н.Ч.Д.1103/21 г. и за да се произнесе, взе предвид следното: </w:t>
        <w:tab/>
        <w:br/>
        <w:tab/>
        <w:t xml:space="preserve"/>
        <w:tab/>
        <w:br/>
        <w:tab/>
        <w:t xml:space="preserve">Производството е по реда на чл.44,ал.1 НПК.</w:t>
        <w:tab/>
        <w:br/>
        <w:tab/>
        <w:t xml:space="preserve"/>
        <w:tab/>
        <w:br/>
        <w:tab/>
        <w:t xml:space="preserve">Образувано е по повод определение №85/15.12.21 г. на съдия – докладчик при Районен съд – Димитровград по Н.А.Х.Д.624/21 г., с което е повдигнат спор за подсъдност със Софийски районен съд.</w:t>
        <w:tab/>
        <w:br/>
        <w:tab/>
        <w:t xml:space="preserve"/>
        <w:tab/>
        <w:br/>
        <w:tab/>
        <w:t xml:space="preserve">Прокурорът изразява писмено становище, че делото следва да се разгледа от Софийски районен съд.</w:t>
        <w:tab/>
        <w:br/>
        <w:tab/>
        <w:t xml:space="preserve"/>
        <w:tab/>
        <w:br/>
        <w:tab/>
        <w:t xml:space="preserve">Върховният касационен съд, Второ наказателно отделение, като се запозна с материалите по делото, проверими в настоящото производство, установи следното:</w:t>
        <w:tab/>
        <w:br/>
        <w:tab/>
        <w:t xml:space="preserve"/>
        <w:tab/>
        <w:br/>
        <w:tab/>
        <w:t xml:space="preserve">Първоначално е образувано производство по Н.А.Х.Д.12898/21 г. по описа на Софийски районен съд. Това е сторено въз основа на подадена жалба от административно наказания В. В. И. срещу наказателно постановление №56/12.07.21 г. на председателя на Патентно ведомство на Република България. С разпореждане от 09.12.21 г. съдията–докладчик е прекратил производството и е изпратил делото на Районен съд – Димитровград по подсъдност. Той се е позовал на разпоредбата на чл.59,ал.1 ЗАНН с мотивите, че видно от съдържанието на обжалваното наказателно постановление, нарушението се твърди да е извършено в съдебния район на Районен съд – Димитровград.</w:t>
        <w:tab/>
        <w:br/>
        <w:tab/>
        <w:t xml:space="preserve"/>
        <w:tab/>
        <w:br/>
        <w:tab/>
        <w:t xml:space="preserve">Съдията–докладчик при Районен съд–Димитровград, постановил разпореждането, с което е повдигнат спорът за подсъдност пред ВКС, е изразил съображения, че е налице специална норма за подсъдност по дела като процесното и тя е на Софийски районен съд - според разпоредбата на чл.133,ал.2 ЗМГО.</w:t>
        <w:tab/>
        <w:br/>
        <w:tab/>
        <w:t xml:space="preserve"/>
        <w:tab/>
        <w:br/>
        <w:tab/>
        <w:t xml:space="preserve">Върховният касационен съд намира, че делото следва да се разгледа от Софийски районен съд.</w:t>
        <w:tab/>
        <w:br/>
        <w:tab/>
        <w:t xml:space="preserve"/>
        <w:tab/>
        <w:br/>
        <w:tab/>
        <w:t xml:space="preserve">И това е така, тъй като с разпоредбата на чл.133,ал.2 ЗМГО (обн., ДВ, бр. 98 от 13.12.2019 г.) е въведена специална местна подсъдност, която възлага само на посочения съдебен орган разглеждането на жалбите против наказателните постановления на Патентното ведомство, независимо от мястото на извършване на административни нарушения по този закон. Нормата на чл.133,ал.2 ЗМГО е специална спрямо общата такава на чл.59,ал.1 ЗАНН, поради което я дерогира за процесния род наказателно-административни производства. Това определя Софийски районен съд като местно компетентен да разгледа подадената жалба срещу атакуваното наказателно постановление.</w:t>
        <w:tab/>
        <w:br/>
        <w:tab/>
        <w:t xml:space="preserve"/>
        <w:tab/>
        <w:br/>
        <w:tab/>
        <w:t xml:space="preserve">Ето защо, и на основание чл.44,ал.1 НПК, Върховният касационен съд, Второ наказателно отделение</w:t>
        <w:tab/>
        <w:br/>
        <w:tab/>
        <w:t xml:space="preserve"/>
        <w:tab/>
        <w:br/>
        <w:tab/>
        <w:t xml:space="preserve">ОПРЕДЕЛИ:</w:t>
        <w:tab/>
        <w:br/>
        <w:tab/>
        <w:t xml:space="preserve"/>
        <w:tab/>
        <w:br/>
        <w:tab/>
        <w:t xml:space="preserve">ИЗПРАЩА прекратеното Н.А.Х.Д.624/21 г. по описа на Районен съд – Димитровград, на Софийски районен съд за разглеждане по същество.</w:t>
        <w:tab/>
        <w:br/>
        <w:tab/>
        <w:t xml:space="preserve"/>
        <w:tab/>
        <w:br/>
        <w:tab/>
        <w:t xml:space="preserve">Препис от определението да се изпрати на Районен съд – Димитровград за сведение.</w:t>
        <w:tab/>
        <w:br/>
        <w:tab/>
        <w:t xml:space="preserve"/>
        <w:tab/>
        <w:br/>
        <w:tab/>
        <w:t xml:space="preserve">Настоящото определение не подлежи на обжалване. </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