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№9483/11.10.2023 по адм. д. №1905/2023 на ВАС, VIII о.,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9483 София, 11.10.2023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седми септември две хиляди и двадесет и трета година в състав: Председател: БИСЕРКА ЦАНЕВА Членове: МИРОСЛАВ МИРЧЕВХРИСТО КОЙЧЕВ при секретар Йоана Йорданова и с участието на прокурора Чавдар Симеонов изслуша докладваното от съдията Христо Койчев по административно дело № 1905 / 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от „АМ Къмпани“ ООД гр. София, представлявано от управителя С. Тодоров, срещу Решение № 7019/22.11.2022г., постановено по адм. дело № 3248/2022г. на Административен съд София - град, с което е отхвърлена жалбата на на дружеството срещу Акт за установяване на публично държавно вземане (АУПДВ) № 23/04/2/0/00313/2/01/04/01 от 27.10.2021г., на Зам. изпълнителния директор на ДФ "Земеделие", с който е определен публично държавно вземане за изплатено и подлежащо на възстановяване междинно плащане по договор № 23/04/2/0/00313 от 05.05.2017г., в размер на 1 225 771.94лв.</w:t>
        <w:tab/>
        <w:br/>
        <w:tab/>
        <w:t xml:space="preserve">Касаторът поддържа, че обжалваният съдебен акт е неправилен като постановен в нарушение на материалния закон, при допуснато съществено нарушение на съдопроизводствените правила и необоснованост, съставляващи отменителни основания по чл. 209, т. 3 АПК.</w:t>
        <w:tab/>
        <w:br/>
        <w:tab/>
        <w:t xml:space="preserve">Твърди се, че неправилно АССГ е приел формулираното в издадения акт неизпълнение от страна на дружеството на договорни задължения свързани с пропускане срока за подаване на искане за окончателно плащане не попада в основанията за извършване на финансова корекция, предвид чл. 70 от ЗУСЕСИФ. Според касатора се касае за неизпълнение свързано с условията за предоставяне на помощта, което представлява нередност по смисъла на чл. 70, ал. 1 от ЗУСЕСИФ. В процедурта по подаване на заявка за междинно и окончателно плащане е регламентиран и реда за комуникация между бенефициера и Фонда и неизпълнението му представлява неизпълнение на мерките за информация и комуникация, задължителни за бенефициера и представляващи основание за налагане на финансова корекция по смисъла на чл. 70, ал. 1, т. 6 от ЗУСЕСИФ.</w:t>
        <w:tab/>
        <w:br/>
        <w:tab/>
        <w:t xml:space="preserve">АУПДВ е издаден след изменение на чл. 27 от ЗПЗП и органа е следвало да извърши преценка на фактите и да издаде или АУПДВ или да наложи финансова корекция, като в конкретния случай с оглед допуснато нарушение свързано с условията за предоставяне на помощта е следвало а се издаде акт за установяване на финансова корекция.</w:t>
        <w:tab/>
        <w:br/>
        <w:tab/>
        <w:t xml:space="preserve">Сочи се, че с издадения акт не само са определени публични задължения, но и е отказано плащане и е прекратен договора, като това е в нарушение на целта на АУПДВ. Според касатора следва в отделен акт да се откаже изпълнение на бъдещите договорености и да се прекрати договора, а не в един имащ за цел да установи подлежащо публично вземане.</w:t>
        <w:tab/>
        <w:br/>
        <w:tab/>
        <w:t xml:space="preserve">С подробни изложени в касационната жалба доводи се претендира отмяна на обжалваното решение и отхвърляне на жалбата срещу оспорения АУПДВ. Претендират се разноски по списък.</w:t>
        <w:tab/>
        <w:br/>
        <w:tab/>
        <w:t xml:space="preserve">Ответникът по касационната жалба – Зам. изпълнителен директор на ДФ "Земеделие", чрез процесуален представител оспорва жалбата. Претендира разноски за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след като съобрази наведените в жалбата касационни основания, за да се произнесе, взе предвид следното:</w:t>
        <w:tab/>
        <w:br/>
        <w:tab/>
        <w:t xml:space="preserve">Касационната жалба е подадена от надлежна страна по делото, в срок, поради което е процесуално допустима.</w:t>
        <w:tab/>
        <w:br/>
        <w:tab/>
        <w:t xml:space="preserve">Разгледана по същество е основателна.</w:t>
        <w:tab/>
        <w:br/>
        <w:tab/>
        <w:t xml:space="preserve">Предмет на съдебен контрол в производството пред Административен съд София - град е законосъобразността на Акт за установяване на публично държавно вземане /АУПДВ/ № 23/04/2/0/00313/2/01/04/01 от 27.10.2021г., на Зам. изпълнителния директор на ДФ "Земеделие, с който на основание чл. 27, ал. 3 и 7 от Закона за подпомагане на земеделските производители (ЗПЗП), чл. 49, ал. 1, т. 12 вр. чл. 46, ал. 2 и чл. 50, ал. 1 от Наредба № 20/27.10.2015г. и чл. 6, ал. 4 вр. чл. 14, ал. 1, т. 5 вр. чл. 24, ал. 2, т. 1 от договор № 23/04/2/0/00313 от 05.05.2017г. на „АМ Къмпани“ ООД е отказано изплащане на финансова помощ по договора и е определено задължение в размер на 1 225 771.94лв., представляващо публично държавно вземане за изплатено и подлежащо на възстановяване междинно плащане по посочения по-горе договор.</w:t>
        <w:tab/>
        <w:br/>
        <w:tab/>
        <w:t xml:space="preserve">За да достигне до извод за законосъобразност на оспорения АУПДВ, първоинстанционният съд е приел, че същият е издаден от компетентен орган съгласно чл. 20а, ал. 5 ЗПЗП, съдържа изискуемите реквизити по чл. 59, ал. 2 АПК, не са допуснати съществени нарушения на административнопроизводствените правила, които да налагат неговата отмяна. Посочено е, че процесния акт е издаден на основание разпоредби от Наредба № 20/27.10.2015г., поради което, според решаващия съд, публичното държавно вземане следва да се установи по общия ред – чл. 166 и сл. от ДОПК. Акта касае неизпълнение на ангажименти или други задължения, свързани с условията за предоставяне на помощта или подкрепата, предвидени в секторното законодателство в областта на селското стопанство, като според АССГ това неизпълнение не е нередност по смисъла на чл. 70, ал. 1 от ЗУСЕСИФ за да се издаде решение за налагане на финансова корекция.</w:t>
        <w:tab/>
        <w:br/>
        <w:tab/>
        <w:t xml:space="preserve">АССГ е приел, че акта е издаден и в синхрон с материалноправните разпоредби. Налице са сочените в акта нарушения на чл. 49, ал. 1, т. 12 вр. чл. 46, ал. 2 и чл. 50, ал. 1 от Наредба № 20/27.10.2015г. и чл. 6, ал. 4 вр. чл. 14, ал. 1, т. 5 вр. чл. 24, ал. 2, т. 1 от договор № 23/04/2/0/00313 от 05.05.2017г. Не е спазено задължението на ползвателя на помощта да подаде заявка за окончателно плащане в договорения срок и при тази хипотеза финансовата помощ изплатена при междинното плащане подлежи на възстановяване, а договора на прекратяване.</w:t>
        <w:tab/>
        <w:br/>
        <w:tab/>
        <w:t xml:space="preserve">Решението е неправилно.</w:t>
        <w:tab/>
        <w:br/>
        <w:tab/>
        <w:t xml:space="preserve">Изложените от АССГ изводи за липса на допуснати съществени нарушения на административнопроизводствените правила, водещи до отмяна на акта се споделят от настоящата съдебна инстанция. С промените в чл. 27 ЗПЗП, в сила от 28.06.2019г., са създадени нови алинеи 6-9, като съгласно чл. 27, ал. 6: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райони, което представлява основание за налагане на финансова корекция по чл. 70, ал. 1, т. 1 - 9 ЗУСЕСИФ, се установява с издаването на решение за налагане на финансова корекция по реда на чл. 73 от същия закон. Съответната редакция на чл. 27, ал. 7 ЗПЗП предвижда, че дължимостта на подлежаща на възстановяване безвъзмездна финансова помощ поради неспазване на критерии за допустимост,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райони, извън основанията по ал. 6, се установява с издаването на акт за установяване на публично държавно вземане по реда на ДОПК. Хипотезите на издаване на два различни акта са регламентирани в условията на евентуалност и само когато не са налице основанията за налагане на финансова корекция по чл. 70, ал. 1, т. 1 - 9 ЗУСЕСИФ се издава АУПДВ. Следва да се има предвид, че по общо правило АУПДВ се издава по реда за издаване на административни актове на АПК, доколкото в съответния закон не е предвиден специален ред за установяване на публичното вземане /по арг. от чл. 166, ал. 2, изр. 1 ДОПК/. Именно този принцип е възпроизведен по категоричен начин от законодателя в ал. 7 на чл. 27 ЗПЗП и в двете редакции на ДВ, бр. 51 от 2019г. и тази от ДВ, бр. 102 от 2022г., независимо че в първоначалната е налице известна терминологична неточност, която е отстранена впоследствие.</w:t>
        <w:tab/>
        <w:br/>
        <w:tab/>
        <w:t xml:space="preserve">От горното следва, че издателят на акта е бил длъжен да извърши преценка дали са налице материалноправните основания за налагане на финансова корекция, регламентирани в чл. 70, ал. 1, т. 1 - 9 ЗУСЕФСУ, и само ако те не са налице, да издаде АУПДВ на основание чл. 27, ал. 7 ЗПЗП. Както правилно е посочил и АССГ предоставянето на безвъзмездна финансова помощ, както и плащанията, верифицирането или сертифицирането на разходите по програмата по ал. 1 се извършват при условията и по реда на този закон, доколкото друго не е предвидено в Регламент (ЕС) № 1305/2013 на Европейския парламент и на Съвета от 17 декември 2013г., в Закона за подпомагане на земеделските производители или в акт по неговото прилагане. Предвид горното ЗУСЕСИФ се явява приложим, стига да не е предвиден друг специален ред. Нарушението във връзка, с което ДФ "Земеделие" търси възстановяване на платеното първо плащане по договора, е неизпълнение от страна на дружеството на задължението му по чл. 49, ал. 1, т. 12 вр. чл. 46, ал. 2 и чл. 50, ал. 1 от Наредба № 20/27.10.2015г. и чл. 6, ал. 4 вр. чл. 14, ал. 1, т. 5 вр. чл. 24, ал. 2, т. 1 от договор № 23/04/2/0/00313 от 05.05.2017г. Както правилно е посочил АССГ това неизпълнение касае неспазване на ангажименти или други задължения, свързани с условията за предоставяне на помощ или подкрепа в селското стопанство т. е. в секторно законодателство и не представлява нередност по смисъла на чл. 70, ал. 1 от ЗУСЕСИФ респек. не следва да се издава решение за финансова корекция по реда на ЗУСЕСИФ, а публичното държавно вземане се установява по общия ред - по реда на ДОПК - чл. 166 и сл. Във връзка с горното е и практиката на ВАС – решение № 11045/16.07.2019г., постановено по адм. дело № 1919/2019г. и решение № 15071/07.11.2019г., постановено по адм. дело № 6235/2019г., на ВАС, на която коректно се е позовал и първоинстанционния съд. В тази връзка не са налице основания за отмяна на оспорения акт поради допуснато съществено нарушение на административнопроизводствените правила по издаването му.</w:t>
        <w:tab/>
        <w:br/>
        <w:tab/>
        <w:t xml:space="preserve">Обжалвания АУПДВ обаче е материалноправно незаконосъобразен.</w:t>
        <w:tab/>
        <w:br/>
        <w:tab/>
        <w:t xml:space="preserve">Въпреки, че в касационната жалба липсват подробно изложени доводи за неправилност на оспорения акт поради нарушение на материалния закон, то предвид нормата на чл. 218, ал. 2 от АПК съдът служебно следи за съответствието на съдебното решение с материалноправните предпоставки заложени в съответния закон.</w:t>
        <w:tab/>
        <w:br/>
        <w:tab/>
        <w:t xml:space="preserve">В оспорения АУПДВ като нарушени са посочени нормите на чл. 49, ал. 1, т. 12 вр. чл. 46, ал. 2 и чл. 50, ал. 1 от Наредба № 20/27.10.2015г. и чл. 6, ал. 4 вр. чл. 14, ал. 1, т. 5 вр. чл. 24, ал. 2, т. 1 от договор № 23/04/2/0/00313 от 05.05.2017г.</w:t>
        <w:tab/>
        <w:br/>
        <w:tab/>
        <w:t xml:space="preserve">Подзаконовия акт имащ касателство към конкретния случай е Наредба № 20/27.10.2015г., за прилагане на подмярка 4.2. „Инвестиции в преработка/маркетинг на селскостопански продукти“ от мярка 4 „Инвестиции в материални активи“ от Програмата за развитие на селските райони за периода 2014-2020г., /издадена от министъра на земеделието и горите, обн. в ДВ бр. 84/30.10.2015г./. По силата на чл. 49, ал. 1, т. 12 от Наредбата разплащателната агенция може да откаже изплащането, както и да изиска възстановяване на част или на цялата финансова помощ, когато бенефициентът не е изпълнил друго задължение, посочено в договора. По силата на чл. 46, ал. 2 искането за окончателно плащане се подава не по късно от един месец след изтичане на срока по чл. 50, ал. 1 и ал. 2 от Наредбата. Последните текстове от своя страна гласят, че одобреният проект се изпълнява в срок до 24 месеца, а за проекти, включващи разходи за строително-монтажни работи – в срок до 36 месеца, считано от датата на подписването на договора за предоставяне на финансова помощ с РА, като крайният срок по ал. 1 е до 15 септември 2023г.</w:t>
        <w:tab/>
        <w:br/>
        <w:tab/>
        <w:t xml:space="preserve">От друга страна посочените нарушени разпоредби на чл. 6, ал. 4 вр. чл. 14, ал. 1, т. 5 вр. чл. 24, ал. 2, т. 1 от договор № 23/04/2/0/00313 от 05.05.2017г. имат подобна насоченост – задължава се ползвателя да подаде заявка за окончателно плащане не по-късно от 1 месец след изтичане на срока по ал. 1 на договорения текст /24 месечен срок за извършване на инвестицията, а ако тя е с включени СМР срока е 36 месеца и започва да тече от датата на подписване на договора/, като заявката за окончателното плащане е по образец. Фонда може да развали едностранно договора при виновно неизпълнение от страна на ползвателя на което и да е задължение по сключения договор, по Наредба № 20 или по относим към представянето на помощта акт на ЕС.</w:t>
        <w:tab/>
        <w:br/>
        <w:tab/>
        <w:t xml:space="preserve">С оглед така очертаната правна рамка се стига до извод, че за да е налице допуснато от ползвателя на финансова помощ по посочената Наредба № 20 нарушение, следва да се установи, че в законово регламентирания срок последния не е депозирал заявление за окончателно плащане, свързано с изпълнение на проекта, който е финансиран от Фонда.</w:t>
        <w:tab/>
        <w:br/>
        <w:tab/>
        <w:t xml:space="preserve">В конкретния случай с Анекс II от 11.05.2020г., е променен срока за извършване на инвестицията, като е определен такъв срок до 05.05.2021г. Неправилно обаче и издателят на акта и АССГ приемат, че срока за подаване на заявлението за окончателно плащане автоматично настъпва на 05.06.2021г. Както се посочи по-горе нормата на 46, ал. 2 от Наредбата изисква подаване на заявлението не по-късно от 1 месец от изтичане на срока по чл. 50, ал. 1 и ал. 2 от същия подзаконов акт. Тази норма определя два срока – единия посочва срока за изпълнение на проекта, считано от дата на подписване на договора, а другия определя краен срок – такъв до 15.09.2023г. Двете норми са в взаимовръзка една с друга т. е. при установяване на факта, че получателят на помощта не е в състояние да изпълни финансираните проекти в срока по ал. 1, то за него настъпва възможността да го изпълни, като краен срок, по ал. 2 т. е. до 15.09.2023г. В конкретния случай бенефициерът „АМ Къмпани“ ООД е навел твърдения за невъзможност да изпълни поетия ангажимент в срока по чл. 50, ал. 1 от Наредбата респек. по чл. 6, ал. 1 от сключения договор, което е наложило подписване на Анекс II, с посочен друг срок, но без органа да съобрази нормата на чл. 50, ал. 2 от Наредбата. Именно с изтичането на крайния срок законодателно уреден в посочената по-горе подзаконова норма следва да се свърже неизпълнението от страна на ползвателя за подаване на заявление за окончателно плащане т. е. след настъпване на юридическия факт – изтичане на дефинитивния срок по Наредбата – 15.09.2023г., бенефициера има задължение в едномесечен срок от посочената дата да подаде заявление за окончателно плащане, тъй като уговорения първоначален такъв със сключения договор, изцяло отговарящ на нормативно залегналия в чл. 50, ал. 1 от Наредбата е бил предоговорен, като новият такъв е следвало да отговаря на условието поставено в чл. 50, ал. 2 от Наредбата, а не да се уговаря срок, влизащ в противоречие с подзаконовата норма. При това следва да се приложи именно последната, а не противоречащата и договорна такава, като във връзка с горното следва да се приеме, че към датата на издаване на оспорения акт, както и към датата на постановяване на настоящото съдебно решение този срок не е изтекъл.</w:t>
        <w:tab/>
        <w:br/>
        <w:tab/>
        <w:t xml:space="preserve">Въз основа на изложеното следва да се приеме, че оспореният АУПДВ е издаден в противоречие с материалния закон – основание по чл. 146, т. 4 и т. 5 от АПК за неговата отмяна. Като е приел противното и е отхвърлил жалбата на дружеството, АССГ е постановил неправилно решение, което следва да се отмени и вместо него да се постанови друго за отмяна на административния акт.</w:t>
        <w:tab/>
        <w:br/>
        <w:tab/>
        <w:t xml:space="preserve">Предвид изхода на спора, решението следва да се отмени и в частта на присъдените разноски. На касатора се дължат направените разноски за двете съдебни инстанции в общ размер за: държавни такси пред двете съдебни инстанции в общ размер на 1 750 лв., и адвокатско възнаграждение за защита от един адвокат пред всяка от двете съдебни инстанции в общ размер на 45 200лв. Направеното възражение за прекомерност на адвокатския хонорар е неоснователно, с оглед материалния интерес залегнал в оспорения акт и нормата на чл. 8, ал. 1 вр. чл. 7, ал. 2, т. 7 от Наредба № 1/09.07.2004г., в редакцията си в ДВ бр. 88/06.11.2022г., предвид датата на постановяване на първоинстанционния акт.</w:t>
        <w:tab/>
        <w:br/>
        <w:tab/>
        <w:t xml:space="preserve">Воден от горното и на основание чл. 221, ал. 2, изр. 1, пр. първо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ОТМЕНЯ Решение № 7019/22.11.2022г., постановено по адм. дело № 3248/2022г. на Административен съд София – град, вкл. и в частта за разноските и вместо него постановява:</w:t>
        <w:tab/>
        <w:br/>
        <w:tab/>
        <w:t xml:space="preserve">ОТМЕНЯ Акт за установяване на публично държавно вземане (АУПДВ) № 23/04/2/0/00313/2/01/04/01 от 27.10.2021г., на Зам. изпълнителния директор на ДФ "Земеделие".</w:t>
        <w:tab/>
        <w:br/>
        <w:tab/>
        <w:t xml:space="preserve">ОСЪЖДА ДФ "Земеделие" да заплати на „АМ Къмпани“ ООД, със седалище и адрес на управление гр. София, бул. „Шипченски проход“ № 65В, офис 11, представлявано от С. Манолов, сума в размер на 46 950лв. /четиридесет и шест хиляди и деветстотин и петдесет/, представляващи разноски за двете съдебни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 МИРЧЕВ/п/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