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№4255/21.11.2022 по ч.гр.д. №3985/2022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3985 от 2022 г. на ВКС на РБ, ГК, първо отделение</w:t>
        <w:tab/>
        <w:br/>
        <w:tab/>
        <w:t xml:space="preserve"/>
        <w:tab/>
        <w:br/>
        <w:tab/>
        <w:t xml:space="preserve"> № 4255 </w:t>
        <w:tab/>
        <w:br/>
        <w:tab/>
        <w:t xml:space="preserve"/>
        <w:tab/>
        <w:br/>
        <w:tab/>
        <w:t xml:space="preserve"> София, 21.11.2022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шестнадесети ноември две хиляди двадесет и втора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ч. гр. д.№ 3985 по описа за 2022 г. приема следното:</w:t>
        <w:tab/>
        <w:br/>
        <w:tab/>
        <w:t xml:space="preserve"/>
        <w:tab/>
        <w:br/>
        <w:tab/>
        <w:t xml:space="preserve"> Производството е по реда на чл.274, ал.3 ГПК.</w:t>
        <w:tab/>
        <w:br/>
        <w:tab/>
        <w:t xml:space="preserve"/>
        <w:tab/>
        <w:br/>
        <w:tab/>
        <w:t xml:space="preserve"> Образувано е по подадена от С. Г. С. частна жалба срещу определение № 7044 от 21.07.2022 г. по ч. гр. д.№ 5493 от 2022 г. на Софийския градски съд, ГО, II-Б състав за потвърждаване на определение № 728 от 17.05.2022 г. на съдия по вписванията при Софийския районен съд, с което е отказано вписването на определение № 1003 от 08.02.2022 г. по гр. д.№ 11483 от 2021 г. на Софийския градски съд за връщане на въззивна жалба срещу решение № 20068887 от 16.03.2021 г. по гр. д.№ 33919 от 2015 г. на Софийския районен съд, 62 състав.</w:t>
        <w:tab/>
        <w:br/>
        <w:tab/>
        <w:t xml:space="preserve"/>
        <w:tab/>
        <w:br/>
        <w:tab/>
        <w:t xml:space="preserve">В частната жалба се излагат съображения за неправилност на обжалваното определение и се моли то да бъде отменено. </w:t>
        <w:tab/>
        <w:br/>
        <w:tab/>
        <w:t xml:space="preserve"/>
        <w:tab/>
        <w:br/>
        <w:tab/>
        <w:t xml:space="preserve">Като основание за допускане на касационното обжалване на определението се сочи чл.280, ал.1, т.3 ГПК. Твърди се, че е налице непълнота в закона и в съдебната практика по въпроса: подлежи ли на вписване съдебен акт, с който по същество се прекратява производство по вписана искова молба ? </w:t>
        <w:tab/>
        <w:br/>
        <w:tab/>
        <w:t xml:space="preserve"/>
        <w:tab/>
        <w:br/>
        <w:tab/>
        <w:t xml:space="preserve"> Върховният касационен съд на РБ, Гражданска колегия, състав на първо отделение приема следното: Частната касационна жалба е подадена от легитимирана страна, в едноседмичния срок по чл.275, ал.1 ГПК /жалбоподателят е бил уведомен за обжалваното определение на 22.07.2022 г., а частната жалба е подадена на 27.07.2022 г./ и срещу определение на въззивен съд, което съгласно чл.274, ал.3, т.2 ГПК подлежи на касационно обжалване при условията на чл.280, ал.1 или ал.2 ГПК. </w:t>
        <w:tab/>
        <w:br/>
        <w:tab/>
        <w:t xml:space="preserve"/>
        <w:tab/>
        <w:br/>
        <w:tab/>
        <w:t xml:space="preserve"> За да потвърди определението на съдията по вписванията, въззивният съд е приел, че подлежащите на вписване актове са нормативно регламентирани в чл.4 от Правилника за вписванията, Закона за собствеността, ТЗ или други закони. Определението за връщане на въззивна жалба срещу решение по дело, образувано по вписана искова молба, не е измежду тях. Поради това въззивният съд е счел, че правилно и в съответствие с чл.32а, ал.1 от Правилника за вписванията съдията по вписванията е отказал да впише това определение. </w:t>
        <w:tab/>
        <w:br/>
        <w:tab/>
        <w:t xml:space="preserve"/>
        <w:tab/>
        <w:br/>
        <w:tab/>
        <w:t xml:space="preserve"> С оглед тези мотиви на съда в обжалваното определение не е налице посоченото от жалбоподателя основание на чл.280, ал.1, т.3 ГПК за допускане на касационното обжалване на определението. Съгласно приетото в т.4 от Тълкувателно решение № 1 от 19.02.2010 г. по тълк. гр. д.№ 1 от 2009 г. на ОСГТК на ВКС, основанието на чл.280, ал.1, т.3 ГПК за допускане на касационно обжалване е налице, когато някои от приложимите към спора материалноправни или процесуалноправни норми са непълни, противоречиви или неясни, поради което се налага прилагане на закона или на правото по аналогия или тълкуване на тези норми, или когато поради промени в законодателството или в обществените условия се налага да бъде променено едно вече дадено от ВКС тълкуване на конкретна правна норма. В настоящия случай не е налице неясна или непълна правна норма. Напротив, налице е ясна регламентация в чл.115 от Закона за собствеността и в чл.13 и чл.14 от Правилника за вписванията в смисъл, че когато предявеният иск по вписана по реда на чл.114 ЗС искова молба бъде уважен, влязлото в сила решение се отбелязва по реда на чл.12 от Правилника за вписванията, а когато производството по делото по такава вписана искова молба бъде прекратено, по реда на чл.13 от Правилника за вписванията се заличава вписването на исковата молба. Освен това, по въпроса има и практика на ВКС в същия смисъл /например решение № 448 от 30.11.2011 г. по гр. д.№ 100 от 2011 г. на ВКС, ГК, I г. о./, от постановяването на която не са настъпили промени в законодателството или в обществените условия, които да налагат промяната на тази практика.</w:t>
        <w:tab/>
        <w:br/>
        <w:tab/>
        <w:t xml:space="preserve"/>
        <w:tab/>
        <w:br/>
        <w:tab/>
        <w:t xml:space="preserve">Не са налице и предвидените в чл.280, ал.2 ГПК основания за служебно допускане на касационното обжалване на определението на Софийския градски съд: Няма вероятност определението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тази жалба.</w:t>
        <w:tab/>
        <w:br/>
        <w:tab/>
        <w:t xml:space="preserve"/>
        <w:tab/>
        <w:br/>
        <w:tab/>
        <w:t xml:space="preserve">Определението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съдът е приложил относимите към спора норми на ЗС, Правилника за вписванията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определението на Софийския градски съд не следва да бъде допускано.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НЕ ДОПУСКА касационно обжалване определение № 7044 от 21.07.2022 г. по ч. гр. д.№ 5493 от 2022 г. на Софийския градски съд, ГО, II-Б състав.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