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№4254/21.11.2022 по ч.гр.д. №4042/2022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ч. гр. д.№ 4042 от 2022 г. на ВКС на РБ, ГК, първо отделение</w:t>
        <w:tab/>
        <w:br/>
        <w:tab/>
        <w:t xml:space="preserve"/>
        <w:tab/>
        <w:br/>
        <w:tab/>
        <w:t xml:space="preserve"> № 4254 </w:t>
        <w:tab/>
        <w:br/>
        <w:tab/>
        <w:t xml:space="preserve"/>
        <w:tab/>
        <w:br/>
        <w:tab/>
        <w:t xml:space="preserve"> София, 21.11.2022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шестнадесети ноември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/>
        <w:tab/>
        <w:br/>
        <w:tab/>
        <w:t xml:space="preserve">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4042 по описа за 2022 г. приема следното:</w:t>
        <w:tab/>
        <w:br/>
        <w:tab/>
        <w:t xml:space="preserve"/>
        <w:tab/>
        <w:br/>
        <w:tab/>
        <w:t xml:space="preserve"> Производството е по реда на чл.274, ал.2 ГПК.</w:t>
        <w:tab/>
        <w:br/>
        <w:tab/>
        <w:t xml:space="preserve"/>
        <w:tab/>
        <w:br/>
        <w:tab/>
        <w:t xml:space="preserve"> Образувано е по частна жалба, подадена от майор С. Й. Д.- процесуален представител на Военно формирование 22320- Б. срещу разпореждане № 886 от 15.08.2022 г. по в. гр. д.№ 187 от 2022 г. на съдия от Софийския окръжен съд за връщане на касационна жалба вх.№ 5550 от 11.08.2022 г. срещу решение № 244 от 28.06.2022 г. по в. гр. д.№ 187 от 2022 г. на Софийския окръжен съд, I въззивен граждански състав в частта му, с която военното формирование е било осъдено да заплати на И. Г. Д. следните суми: 459,03 лв., представляваща обезщетение за неползван платен годишен отпуск в размер на 15 дни за 2013 г.; 40,99 лв., представляваща вещево доволство за 2013 г. и 352 лв., представляваща остатък от вещево доволство за 2012 г.</w:t>
        <w:tab/>
        <w:br/>
        <w:tab/>
        <w:t xml:space="preserve"/>
        <w:tab/>
        <w:br/>
        <w:tab/>
        <w:t xml:space="preserve">В частната жалба се излагат съображения за неправилност на обжалвания съдебен акт и се моли същият да бъде отменен.</w:t>
        <w:tab/>
        <w:br/>
        <w:tab/>
        <w:t xml:space="preserve"/>
        <w:tab/>
        <w:br/>
        <w:tab/>
        <w:t xml:space="preserve">Ответникът по частната жалба И. Г. Д. не взема становище по нея.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счита следното: Частната жалба е допустима: подадена е от легитимирана страна /ответник по делото/, в едноседмичния срок за обжалване по чл.275, ал.1 ГПК и срещу акт на въззивен съд, който подлежи на обжалване пред ВКС.</w:t>
        <w:tab/>
        <w:br/>
        <w:tab/>
        <w:t xml:space="preserve"/>
        <w:tab/>
        <w:br/>
        <w:tab/>
        <w:t xml:space="preserve">Разгледана по същество, частната жалба е неоснователна: С обжалваното разпореждане съдията от Софийския окръжен съд е върнал подадената касационна жалба срещу решението на Софийския окръжен съд на основание чл.286, ал.1, т.3 ГПК - тъй като е приел, че решението на Софийския окръжен съд в обжалваната от военното формирование част не подлежи на касационно обжалване.</w:t>
        <w:tab/>
        <w:br/>
        <w:tab/>
        <w:t xml:space="preserve"/>
        <w:tab/>
        <w:br/>
        <w:tab/>
        <w:t xml:space="preserve">Приетото в разпореждането е правилно. Видно от материалите по делото, с касационната жалба се обжалва въззивното решение по три от предявените от И. Г. Д. срещу Военно формирование 22320- Б. искове: иск за сумата 459,03 лв., представляваща обезщетение за неползван платен годишен отпуск в размер на 15 дни за 2013 г.; иск за сумата 440 лв., представляваща вещево доволство за 2013 г. /уважен с въззивното решение до размер на 40,99 лв./ и иск за сумата 352 лв., представляваща остатък от вещево доволство за 2012 г. Всеки един от тези три иска е с цена под 5 000 лв., поради което и с оглед разпоредбата на чл.280, ал.3, т.3 ГПК въззивното решение по тези искове не подлежи на касационно обжалване. </w:t>
        <w:tab/>
        <w:br/>
        <w:tab/>
        <w:t xml:space="preserve"/>
        <w:tab/>
        <w:br/>
        <w:tab/>
        <w:t xml:space="preserve">Поради това обжалваното разпореждане за връщане на основание чл.286, ал.1, т.3 ГПК на касационната жалба срещу въззивното решение по горепосочените три иска е правилно и като такова следва да бъде потвърдено. 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разпореждане № 886 от 15.08.2022 г. по в. гр. д.№ 187 от 2022 г. на съдия от Софийския окръжен съд.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