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№195/15.11.2022 по ч. нак. д. №868/2022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195</w:t>
        <w:tab/>
        <w:br/>
        <w:tab/>
        <w:t xml:space="preserve"/>
        <w:tab/>
        <w:br/>
        <w:tab/>
        <w:t xml:space="preserve">гр. София, 15 ноември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петнадесети ноември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при секретар………………………………………………при становището на прокурора…….…К. Софиянски.……..………..…изслуша докладваното от съдия Рушанова частно наказателно дело № 868 по описа за 2022 г.</w:t>
        <w:tab/>
        <w:br/>
        <w:tab/>
        <w:t xml:space="preserve"/>
        <w:tab/>
        <w:br/>
        <w:tab/>
        <w:t xml:space="preserve"> Производството е с правно основание чл. 43, т. 3 от НПК.</w:t>
        <w:tab/>
        <w:br/>
        <w:tab/>
        <w:t xml:space="preserve"/>
        <w:tab/>
        <w:br/>
        <w:tab/>
        <w:t xml:space="preserve"> Образувано е по повод определение от 28.10.22г. на Кюстендилски районен съд, с което е прекратено производството по анд № 1108/22г. по описа на съда и делото е изпратено на ВКС по компетентност за определяне на друг, равен по степен съд, който да го разгледа. 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анд № 1108/22г. е образувано в РС – Кюстендил по жалба на П. Г. П. – кмет на Община Кюстендил срещу НП № 144/08.09.22г. на Директор РИОСВ - София, с което, в качеството му на кмет на общината му е наложена глоба в размер на 10 000 (десет хиляди) лева на осн. чл. 156, ал. 1 от Закона за управление на отпадъците.</w:t>
        <w:tab/>
        <w:br/>
        <w:tab/>
        <w:t xml:space="preserve"/>
        <w:tab/>
        <w:br/>
        <w:tab/>
        <w:t xml:space="preserve">Всички съдии от състава на съда са се отвели от разглеждане на делото, като са посочили съображения, че поради преки и косвени лични, колегиални и професионални отношения с жалбоподателя е възможно да възникне съмнение в тяхната безпристрастност и непредубеденост.</w:t>
        <w:tab/>
        <w:br/>
        <w:tab/>
        <w:t xml:space="preserve"/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 по правилата на местната подсъдност, делото следва да бъде изпратено за разглеждане от друг, еднакъв по степен съд, а именно Районен съд – Перник, който е разположен в териториална близост.</w:t>
        <w:tab/>
        <w:br/>
        <w:tab/>
        <w:t xml:space="preserve"/>
        <w:tab/>
        <w:br/>
        <w:tab/>
        <w:t xml:space="preserve">Водим от горното и на основание чл. 43, т.3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анд № 868/2022г. по описа на РС - Кюстендил за разглеждане от РС - Перник.</w:t>
        <w:tab/>
        <w:br/>
        <w:tab/>
        <w:t xml:space="preserve"/>
        <w:tab/>
        <w:br/>
        <w:tab/>
        <w:t xml:space="preserve">Копие от определението да се изпрати на РС – Кюстендил.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