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№3069/31.10.2025 по ч. търг. д. №2197/2025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3069</w:t>
        <w:tab/>
        <w:br/>
        <w:tab/>
        <w:t xml:space="preserve"/>
        <w:tab/>
        <w:br/>
        <w:tab/>
        <w:t xml:space="preserve">гр. София,31.10.2025 г.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тридесет и първи октомври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разгледа докладваното от съдия Христова ч. т.дело №2197/2025г. по описа на ВКС,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чл.282, ал.2 ГПК.</w:t>
        <w:tab/>
        <w:br/>
        <w:tab/>
        <w:t xml:space="preserve"/>
        <w:tab/>
        <w:br/>
        <w:tab/>
        <w:t xml:space="preserve">Образувано е по молба от Р. Ф. Р., чрез адв.С. К. за спиране изпълнението на въззивно решение №1033 от 16.10.2025г., постановено по в. гр. д. №1260/25г. по описа на Окръжен съд - Варна в обжалваната част. </w:t>
        <w:tab/>
        <w:br/>
        <w:tab/>
        <w:t xml:space="preserve"/>
        <w:tab/>
        <w:br/>
        <w:tab/>
        <w:t xml:space="preserve">Срещу въззивното решение в 1-месечния преклузивен срок е подадена касационна жалба вх.№51834/21.10.2025г. на ВКС, към която са приложени описаните в чл.284, ал.3 ГПК изложение на основания за допускане до касация и платежно нареждане за внесена по сметка на ВКС държавна такса. Не е представен документ за внесено обезпечение по чл.282, ал.2, т.1 ГПК.</w:t>
        <w:tab/>
        <w:br/>
        <w:tab/>
        <w:t xml:space="preserve"/>
        <w:tab/>
        <w:br/>
        <w:tab/>
        <w:t xml:space="preserve">Настоящият съдебен състав на ВКС намира искането на основание чл.282, ал.2 ГПК за неоснователно.</w:t>
        <w:tab/>
        <w:br/>
        <w:tab/>
        <w:t xml:space="preserve"/>
        <w:tab/>
        <w:br/>
        <w:tab/>
        <w:t xml:space="preserve">Съдът констатира, че с касационната жалба се атакува като неправилно въззивното решение единствено в частта за разноските, т. е. жалбата има характера на молба по чл.248 ГПК, компетентен по която е въззивният съд.</w:t>
        <w:tab/>
        <w:br/>
        <w:tab/>
        <w:t xml:space="preserve"/>
        <w:tab/>
        <w:br/>
        <w:tab/>
        <w:t xml:space="preserve">На следващо място, дори да се атакува въззивното решение в частта, с която са уважени исковете на „Банка ДСК“ АД срещу Р. Ф. Р., следва да се има предвид, че с оглед цената на исковете /под 5 000 лева/, решението не подлежи на касационно обжалване съгласно чл.280, ал.3, т.1 ГПК и е влязло в сила. На спиране по реда на чл.282, ал.2 ГПК подлежат осъдителните въззивни решения, които не са влезли в сила, но подлежат на принудително изпълнение съгласно чл.404, т.1, пр.2 ГПК. </w:t>
        <w:tab/>
        <w:br/>
        <w:tab/>
        <w:t xml:space="preserve"/>
        <w:tab/>
        <w:br/>
        <w:tab/>
        <w:t xml:space="preserve">С оглед изложеното съдът намира, че молбата за спиране на изпълнението на обжалваното въззивно решение в частта за разноските следва да се остави без уважение. </w:t>
        <w:tab/>
        <w:br/>
        <w:tab/>
        <w:t xml:space="preserve"/>
        <w:tab/>
        <w:br/>
        <w:tab/>
        <w:t xml:space="preserve">Воден от горното, Върховният касационен съд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ОСТАВЯ БЕЗ УВАЖЕНИЕ молбата по чл.282, ал.2 ГПК, подадена от Р. Ф. Р., чрез адв.С. К. за спиране изпълнението на въззивно решение №1033 от 16.10.2025г., постановено по в. гр. д. №1260/25г. по описа на Окръжен съд - Варна в частта за разноските.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