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№6321/13.06.2023 по адм. д. №2110/2023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6321 София, 13.06.2023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май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Чавдар Симеонов изслуша докладваното от съдията Явор Колев по административно дело № 2110 / 2023 г. Производството е по реда на чл.208 и сл. от АПК.</w:t>
        <w:tab/>
        <w:br/>
        <w:tab/>
        <w:t xml:space="preserve">Образувано е по касационна жалба на Н. Николов от гр. Севлиево, чрез адв. Карапанчев, срещу Решение №127 от 20.01.2023г., постановено по адм. дело №214/2022г. по описа на Административен съд – Габрово. Излагат се доводи за неправилност на решението, поради нарушение на материалния закон, нарушения на съществени процесуални правила и необоснованост. Прави се искане за отмяната му и за постановяване на друго, с което да се отмени Решение №40 от 07.10.2022г. на Ръководител ТП на НОИ – Габрово, с което е отхвърлена жалбата на Николов срещу разпореждане [номер] от 13.07.2022г. на Ръководител на „ПО“ при същото поделение на НОИ. Претендира разноски за двете съдебни инстанции.</w:t>
        <w:tab/>
        <w:br/>
        <w:tab/>
        <w:t xml:space="preserve">Ответникът – Ръководител ТП на НОИ – Габрово оспорва касационната жалба, намира атакуваното съдебно решение за правилно.</w:t>
        <w:tab/>
        <w:br/>
        <w:tab/>
        <w:t xml:space="preserve">Представителят на Върховната административна прокуратура дава заключение за законосъобразност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отхвърли жалбата на Николов, първостепенният съд е приел, че органът правилно е приложил и материалния, и процесуалния закони, като е приел, че не следва да се зачита при преценка правото на лична пенсия за осигурителен стаж и възраст времето от 4 г., 4 м. и 14 дни, положен при работодателя СДТ „Обществено хранене“-Варна през периода 01.06.1981г. – 15.10.1985г.</w:t>
        <w:tab/>
        <w:br/>
        <w:tab/>
        <w:t xml:space="preserve">Настоящият касационен състав изцяло споделя изводите на първоинстанционния съд.</w:t>
        <w:tab/>
        <w:br/>
        <w:tab/>
        <w:t xml:space="preserve">Фактическата обстановка е правилно установена, а и не е спорно, че с разпореждане [номер] от 13.07.2022г. на Ръководител на „ПО“ е била отпусната на Николов лична пенсия за осигурителен стаж и възраст считано от 08.03.2020г. при установен от него осигурителен стаж в страната в размер на 5 г. и 20 дни.</w:t>
        <w:tab/>
        <w:br/>
        <w:tab/>
        <w:t xml:space="preserve">При осъщественото задължително административно обжалване, ответният Ръководител е споделил изцяло изводите на пенсионния орган, като е приел, че трудовата книжка на Николов по този запис не е редовно оформена, а не са налице издадени надлежни документи по чл.40 НПОС, които да установяват осигурителния стаж на лицето за този период.</w:t>
        <w:tab/>
        <w:br/>
        <w:tab/>
        <w:t xml:space="preserve">По повдигнатите с касационната жалба конкретни възражения следва да се посочи, че поначало чл.40 ал.1 НПОС сочи, че осигурителният стаж се установява с данните по чл. 5, ал. 4, т. 1 КСО, с трудови, служебни, осигурителни книжки и с документ по утвърден образец.</w:t>
        <w:tab/>
        <w:br/>
        <w:tab/>
        <w:t xml:space="preserve">В случая за спорния период 4 г., 4 м. и 14 дни, положен при работодателя СДТ „Обществено хранене“-Варна през периода 01.06.1981г. – 15.10.1985г., стажът е бил оформен в трудовата книжна на лицето, издадена през 1973г.(л.22-л.23), както и в представено препис-извлечение от 22.10.1985г. от същата трудова книжна, вкл. и Удостоверение, издадено от този работодател, надлежно преведено и легализирано през същата година, което е и надлежно заварено от нотариус при СРС, удостоверено от Министерство на правосъдието и Министерство на външните работи.</w:t>
        <w:tab/>
        <w:br/>
        <w:tab/>
        <w:t xml:space="preserve">В случая обаче само трудова книжка се явява документ в обхвата на чл.40 ал.1 КСО, поради което с основание централното внимание е било насочено към анализ на проблемите, касаещи преценката за направените вписвания в нея за този стаж.</w:t>
        <w:tab/>
        <w:br/>
        <w:tab/>
        <w:t xml:space="preserve">В тази връзка следва да се посочи, че действащи през въпросния период, вкл. към посочената дата на оформяне на трудовата книжка, са били нормите на Наредбата за трудовите книжки(НТК), приета с ПМС №149/20.03.1953г., действали до 01.01.1987г., Инструкцията по прилагането и, издадена от ЦС на БПС, обн. ДВ бр.49/1953г., както и Инструкция №2492 за реда и начина на издаване на документ за трудов стаж, издадена от Министъра на финансите, Комитета по труда и работна заплата и ЦС на БПС в сила от 29.12.1967г. в сила до 01.01.1987г.</w:t>
        <w:tab/>
        <w:br/>
        <w:tab/>
        <w:t xml:space="preserve">При проследяване през годините от 1953г. до 1985г. развитието на правната уредба по въпроса с оформяне на стажа в трудовата книжка, то следва да се посочи, че е безспорно, че НТК сочи, че всичките вписвания в трудова книжка е следвало да се правят с мастило, като се заверяват от ръководителя на предприятието, учреждението или организацията или от упълномощено от него лице и се подпечатват с печата на предприятието, учреждението или организацията(чл.8), като с инструкцията по нейното приложение(приета на основание делегация в самата НТК – чл.13) е възпроизведен същия текст(чл.15).</w:t>
        <w:tab/>
        <w:br/>
        <w:tab/>
        <w:t xml:space="preserve">Последващо се били приети през годините(които пряко не ни касаят) и: Инструкция за данните, които е необходимо да съдържа трудовата книжка за установяване на трудов стаж за пенсиониране, издадена от Министъра на финансите и Председателя на ЦС на БПС в сила от 01.07.1960г. в сила до 05.11.1965г., когато е била отменена с приета нова Инструкция за реда и начина на издаване на документи за трудов стаж, издадена от Министъра на финансите, Комитета по труда и работна заплата и ЦС на БПС в сила от 06.11.1965г. до 28.12.1967г., отменена с цитираната вече Инструкция №2492 от 1968г.</w:t>
        <w:tab/>
        <w:br/>
        <w:tab/>
        <w:t xml:space="preserve">Общото между всичките тези последващи актове е, че от 01.07.1960г. се въвежда изискването за подписване на така оформения в трудовата книжка стаж и от „отговорния счетоводител“, правило действало и през спорния период.</w:t>
        <w:tab/>
        <w:br/>
        <w:tab/>
        <w:t xml:space="preserve">В дадения казус оформянето не съдържа подпис на счетоводител, макар върху поставения щемпел да има предвидено място за подпис на „Гл. счетоводител“, а за ръководител на предприятието(Директор) е положен подпис, със запетая пред него, за който безспорно е установено от приетата съдебно-графична експертиза пред първата инстанция, че е положен от лицето, подписало за „Зав. „Личен състав“ в СДТ „Обществено хранене“, гр. Варна по това време – М. Голубчева.</w:t>
        <w:tab/>
        <w:br/>
        <w:tab/>
        <w:t xml:space="preserve">Т.е. при положени подписи в същия период от време в представения препис – извлечение от 22.10.1985г. се установява, че трудовата книжка не е подписана нито от Директора Н. Станев, нито от Гл. Счетоводител, които се подписали извлечението.</w:t>
        <w:tab/>
        <w:br/>
        <w:tab/>
        <w:t xml:space="preserve">Тезата на защитата на Николов, че НТК е допускало подписване от „упълномощено лице“ може да се сподели, но доказването следва да се установи от самата Николова, която не ангажира никакви доказателства, че Голубчева е имала права да подписва Директора Станев при оформяне на трудовите книжни на служителите. Липсата на подпис и от счетоводител е още едно обстоятелство, което разколебава съществено тезата на лицето, че заверката следва да се приеме за редовно изпълнена.</w:t>
        <w:tab/>
        <w:br/>
        <w:tab/>
        <w:t xml:space="preserve">В случая чл.40 НПОС не дава възможност да се ценят останалите документи, като такива чрез които може да се доказва осигурителния стаж на лицето. От друга страна и видно от приетите писмени доказателства в хода на съдебното дирене пред първата съдебна инстанция, че понастоящем правоприемникът на СДТ „Обществено хранене“ – Варна, не може да издаде нови документи по чл.40 ал.1 и ал.2 НПОС, тъй като те се издават само въз основа на ведомости за заплати, други разходооправдателни документи и договори за възлагане на труд, които обаче са били откраднати през 2003г. от архива на „Оазис“ЕООД, гр.Варна.</w:t>
        <w:tab/>
        <w:br/>
        <w:tab/>
        <w:t xml:space="preserve">С новелата на чл.40 ал.5 НПОС е предвидена и възможност, при която е допустимо осигурителите или техните правоприемници по изключение да издават удостоверения за осигурителен стаж и трудово възнаграждение или за осигурителен доход и въз основа на други автентични документи, щом те съдържат достатъчно данни за осигурителния стаж и за осигурителния доход, но факт е, че няма данни Николов въз основава на всички притежавани от нея документи, да е поискала, респ. да е получила документи по образец, издадени в тази хипотеза от „Оазис“ЕООД, гр.Варна.</w:t>
        <w:tab/>
        <w:br/>
        <w:tab/>
        <w:t xml:space="preserve">С оглед на това правилни са изводите на съда, че единствена възможност остава инициирането от нейна страна на производството по Закона за установяване на трудов и осигурителен стаж по съдебен ред(ЗУТОССР), тъй като след настоящото съдебно решение ще са налице всички процесуални предпоставки за провеждането му – тези по чл.5 ал.1, тъй като документите са загубени(откраднати), а стажът не е редовно оформен в трудовата книжка на лицето.</w:t>
        <w:tab/>
        <w:br/>
        <w:tab/>
        <w:t xml:space="preserve">Следва да се посочи, че в производството по отпускане на пенсия преценката се основава само на изрично посочените документи по чл.40 НПОС, които се издават по определен ред и следва да имат точно определените реквизити, докато в исковото производство по ЗУТОССР кръгът на доказателства е значително по-широк(чл.6 ал.2), като допустими са и гласни доказателства при „начало на писмено доказателство“(чл.6 ал.1).</w:t>
        <w:tab/>
        <w:br/>
        <w:tab/>
        <w:t xml:space="preserve">В обжалваното съдебно решение подробно са изложени мотиви по спорните обстоятелства, които касационният състав не е необходимо да преповтаря, тъй като се споделят от него, поради което и препраща към тях на основание чл.221 ал.2, изр. второ АПК.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НОИ, но такива не се претендират от нея пред настоящата инстанция.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№127 от 20.01.2023 г., постановено по адм. дело №214/2022г. по описа на Административен съд – Габрово.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