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№7544/10.07.2023 по адм. д. №2118/2023 на ВАС, III о., докладвано от съдия Таня Куцарова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7544 София, 10.07.2023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десети април две хиляди и двадесет и трета година в състав: Председател: ИВАН РАДЕНКОВ Членове: ТАНЯ КУЦАРОВАНЕЛИ ДОНЧЕВА при секретар Мирела Добриянова и с участието на прокурора Нели Христозова изслуша докладваното от съдията Таня Куцарова по административно дело № 2118 / 2023 г.</w:t>
        <w:tab/>
        <w:br/>
        <w:tab/>
        <w:t xml:space="preserve">Производството е по реда на чл. 208 и сл. от Административнопроцесуалния кодекс /АПК и е образувано по касационната жалба на Изпълнителна агенция "Главна Инспекция по труда" срещу решение № 1735/20.12.2022 г., постановено по адм. дело № 2316/2022 г. на Административен съд - гр. Варна. Релевират се оплаквания за неговата неправилност, поради нарушение на материалния закон, съществено нарушение на съдопроизводствените правила и необоснованост - касационни отменителни основания по чл. 209, т.3 АПК и се иска отмяната му, решаване на спора по същество чрез отхвърляне на предявения иск по чл.1 ЗОДОВ.</w:t>
        <w:tab/>
        <w:br/>
        <w:tab/>
        <w:t xml:space="preserve">Ответникът по касационната жалба "Шопкинята" ЕООД, чрез адв. Ангелов оспорва същата като неоснователна.</w:t>
        <w:tab/>
        <w:br/>
        <w:tab/>
        <w:t xml:space="preserve">Представителят на Върховната административна прокуратура представя мотивирано становище за неоснователност на касационната жалба.</w:t>
        <w:tab/>
        <w:br/>
        <w:tab/>
        <w:t xml:space="preserve">Касационната жалба е подадена в срока по чл. 211 АПК от надлежна страна, за която съдебният акт е неблагоприятен, поради което е допустима за разглеждане по същество, но е е неснователна. С обжалваното решение съдът е осъдил Изпълнителна агенция „Главна инспекция по труда“ гр. София да заплати на „Шопкинята“ ЕООД сумата в размер на 2300.00 и лева, представляваща обезщетение за причинени имуществени вреди, произтичащи от установяването на незаконосъобразността на административен акт – наказателно постановление № 03-009715/12.07.2018г., издадено от Директора на Дирекция „Инспекция по труда“ – Варна, ведно със законната лихва върху сумата от 2300.00 лева, считано от 06.10.2022г. до окончателното изплащане на сумата.</w:t>
        <w:tab/>
        <w:br/>
        <w:tab/>
        <w:t xml:space="preserve">Така постановеното решение е валидно, допустимо и правилно. Правилно и в съответствие с установената по този вид дела съдебна практика и тълкувателната практика на Върховен административен съд административният съд е приел, че искът се явява основателен и доказан в пълния му размер. Предявеният пред съда иск намира своето правно основание в разпоредбата на чл. 1, ал. 1 от Закона за отговорността на държавата и общините за вреди съгласно която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За да възникне законовата отговорност следва да е налице отменен по надлежния ред акт, реално причинена вреда, произтичаща от него, както и да е налице пряка причинна връзка между незаконосъобразния акт и настъпилата вреда. Установено е от доказателствата по делото, че е налице отменен с влязло в сила съдебно решение акт - наказателно постановление, с което на ищеца е наложено административно наказание имуществена санкция, при което е налице първата предпоставка на чл. 1, ал. 1 ЗОДОВ.</w:t>
        <w:tab/>
        <w:br/>
        <w:tab/>
        <w:t xml:space="preserve">Съгласно Тълкувателно решение № 1 от 15.03.2017 г. на Общото събрание на колегиите във Върховния административен съд по Тълкувателно дело № 2 от 2016 г., при предявени пред административните съдилища искове по чл. 1, ал. 1 от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 В производството по реда на чл. 1, ал. 1 ЗОДОВ върху ищеца лежи доказателствената тежест и той, при условията на главно доказване, следва да установи по безспорен и категоричен начин наличието на твърдените в исковата молба обстоятелства и факти. От материалите по делото е видно, че са представени доказателства за адвокатското възнаграждение, относно воденото съдебно производство за отмяната на административния акт -наказателното постановление. Като е потвърдил предявения иск с решението си, съдът е приложил правилно материалния закон и решението следва да бъде оставено в сила. Водим от горното, Върховният административен съд РЕШИ:</w:t>
        <w:tab/>
        <w:br/>
        <w:tab/>
        <w:t xml:space="preserve">ОСТАВЯ В СИЛА решение № 1735/20.12.2022 г., постановено по адм. дело № 2316/2022 г. на Административен съд - гр. Варна. РЕШЕНИЕТО не подлежи на обжалване. Вярно с оригинала, Председател:</w:t>
        <w:tab/>
        <w:br/>
        <w:tab/>
        <w:t xml:space="preserve">/п/ ИВАН РАДЕНКОВ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ТАНЯ КУЦАРОВА/п/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