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№4876/09.05.2023 по адм. д. №2324/2023 на ВАС, II о., докладвано от съдия Стефка Кемалова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4876 София, 09.05.2023 г. В ИМЕТО НА НАРОДА</w:t>
        <w:tab/>
        <w:br/>
        <w:tab/>
        <w:t xml:space="preserve">Върховният административен съд на Република България - Второ отделение, в съдебно заседание на осемнадесети април две хиляди и двадесет и трета година в състав: Председател: СЕВДАЛИНА ЧЕРВЕНКОВА Членове: СТЕФКА КЕМАЛОВАРАДОСТИН РАДКОВ при секретар Антоанета Стоилова и с участието на прокурора Малина Ачкаканова изслуша докладваното от съдията Стефка Кемалова по административно дело № 2324 / 2023 г.</w:t>
        <w:tab/>
        <w:br/>
        <w:tab/>
        <w:t xml:space="preserve">Производството е по реда на чл. 208 и следващите от АПК, във връзка с чл. 219 ЗУТ.</w:t>
        <w:tab/>
        <w:br/>
        <w:tab/>
        <w:t xml:space="preserve">Образувано е по касационна жалба на Кмета на Община Ловеч, подадена чрез юрисконсулт Т. Тодорова, против Решение № 236/13.12.2022 г., постановено по административно дело № 313/2021 по описа на Административен съд – Ловеч, с което е отменена Заповед № З-1443/13.08.2021 г. на Заместник – кмета на Община Ловеч.</w:t>
        <w:tab/>
        <w:br/>
        <w:tab/>
        <w:t xml:space="preserve">В касационната жалба се съдържат доводи за неправилност на решението и на трите основания по чл. 209, т. 3 АПК, като по същество се излагат доводи за законосъобразност на оспорения акт.</w:t>
        <w:tab/>
        <w:br/>
        <w:tab/>
        <w:t xml:space="preserve">На проведеното по делото открито съдебно заседание, касаторът, редовно призован, не се явява и не се представлява. В представени писмени бележки поддържа касационната жалба и моли да бъде уважена по изложените съображения.</w:t>
        <w:tab/>
        <w:br/>
        <w:tab/>
        <w:t xml:space="preserve">Ответните страни – Е. Първанова и И. Първанов се представляват от адвокат Атанасова, която в съдебно заседание и в представени писмен отговор и бележки излага съображения за неоснователност на касационната жалба и моли решението да бъде оставено в сила.</w:t>
        <w:tab/>
        <w:br/>
        <w:tab/>
        <w:t xml:space="preserve">Ответните страни – Р. Петрова и К. Христова, се представляват от адвокат Атанасов, който в съдебно заседание и в представен писмен отговор сочи доводи за основателност на касационната жалба и моли решението да бъде отменено.</w:t>
        <w:tab/>
        <w:br/>
        <w:tab/>
        <w:t xml:space="preserve">Представителят на Върховната административна прокуратура дава мотивирано заключение за неоснователност на касационната жалба.</w:t>
        <w:tab/>
        <w:br/>
        <w:tab/>
        <w:t xml:space="preserve">Върховният административен съд, състав на Второ отделение счита касационната жалба за процесуално допустима, като подадена в срок и от надлежна страна.</w:t>
        <w:tab/>
        <w:br/>
        <w:tab/>
        <w:t xml:space="preserve">Разгледана по същество, касационната жалба е неоснователна.</w:t>
        <w:tab/>
        <w:br/>
        <w:tab/>
        <w:t xml:space="preserve">Предмет на съдебен контрол пред първостепенния съд е Заповед № 3-1443/13.08.2021 г., издадена от Заместник - кмета на Община Ловеч, с която е наредено спиране на строеж „Пристройка и преустройство на съществуваща жилищна сграда” в поземлен имот с идентификатор 43952.513.1663 по КККР на гр. Ловеч и е забранен достъпа до него, като е разпоредено, че строителството на обекта може да продължи след заплащане на дължимите глоби и отстраняване на нарушенията при изпълнение на следните указания : представяне на договор за упражняване на техническо ръководство на строежа, сключен между инж. И. Първанов и всички възложители и на договор за авторски надзор, сключен между инж. Е. Цонева и всички възложители.</w:t>
        <w:tab/>
        <w:br/>
        <w:tab/>
        <w:t xml:space="preserve">Основните доводи, мотивирали съдът да отмени заповедта са споделяеми от настоящия състав.</w:t>
        <w:tab/>
        <w:br/>
        <w:tab/>
        <w:t xml:space="preserve">На първо място, не са спазени изискванията за форма на административния акт съгласно чл. 59, ал. 2, т. 4 АПК, като не са посочени конкретните правни основания, които са наложили неговото издаване. Като правно основание е посочена общата разпоредба на чл. 224, ал. 1 ЗУТ, в която обаче се съдържат осем различни хипотези, при наличието на които може да се разпореди спиране на строежа, без да става ясно коя от тези хипотези е приета за осъществена. Но този пропуск не се явява съществен, тъй като от изложените в заповедта факти би могло да се извлече, че същата се основава на чл. 224, ал. 1, т. 4 и т. 8 ЗУТ, съгласно които строежът се спира когато възложителят не е осигурил строителен и авторски надзор.</w:t>
        <w:tab/>
        <w:br/>
        <w:tab/>
        <w:t xml:space="preserve">Същественото в случая е, че заповедта е издадена при отсъствие на материално-правните предпоставки, посочени в приложимите и цитирани по-горе разпоредби на чл. 224, ал. 1, т. 4 и т. 8 ЗУТ, поради което правилно е отменена.</w:t>
        <w:tab/>
        <w:br/>
        <w:tab/>
        <w:t xml:space="preserve">За процесния строеж е издадено и влязло в сила Разрешение за строеж №5/09.01.2018 г., с което е разрешено на Е. Първанова, И. Първанов, П. Първанов, И. Иванов, С. Христова, П. Тимотеев, Р. Петрова и В. Филипова да построят обект „Пристройка и преустройство на съществуваща жилищна сграда“ в поземлен имот с идентификатор 43952.513.1663 по КККР на гр. Ловеч, УПИ I-1663, кв.180 по плана на зона Имеритински гр. Ловеч, с административен адрес гр. Ловеч, [улица]. Налице е Договор за упражняване на авторски надзор за строежа, сключен на 05.03.2018 г. между един от възложителите на строежа Е. Първанова и „Архитектурно ателие Вароша“ ООД с управител Е. Христова - Цонева, включено в регистъра на КАБ. На 05.05.2018 г. е сключен и Договор за упражняване на техническо ръководство в строителството между Е. Първанова и инж. И. Първанов като технически ръководител. Именно в това се състои основания спор по делото – дали тези договори осъществяват изискването за необходимия строителен и авторски надзор или не, тъй като е следвало да бъдат сключени от всички възложители на строежа, както е приел административния орган.</w:t>
        <w:tab/>
        <w:br/>
        <w:tab/>
        <w:t xml:space="preserve">Административният съд е развил подробни мотиви за това, че представените по делото договори за авторски надзор и за техническо ръководство не е необходимо да бъдат подписани от всички възложители, за да породят правни последици. Обсъдил е приложимите за случая разпоредби на чл.160, ал.1 и ал.2 от ЗУТ, на чл.162, ал.1 и ал.2 ЗУТ и на чл.163а, ал.1, ал.4 и ал.5 от ЗУТ, след което е достигнал до правилния извод, че договорите сключени само от един от възложителите, изпълняват изискванията на закона за осигуряване на задължителния авторски надзор и техническо ръководство на строежа. Тези договори правилно са квалифицирани като действия по управление на съсобствен имот, а не на разпореждане с него, каквито може да извършва валидно всеки от съсобствениците. Правилно съдът е приел, че когато такова действие по управление на дейностите, свързани със строителство в общ имот е извършено само от един от съсобствениците на имота без съгласие на останалите, се касае за гражданско-правен спор, който не следва да бъде разрешаван, както от административния орган в производството по чл. 224а ЗУТ, така и от административния съд. Достатъчно е, че в случая по силата на процесните два договора, лицата, на които е възложен технически и авторски надзор упражняват в пълен обем задълженията си по извършването, ръководството и контрола на целия строеж, а не само на припадащите се части от строителните дейности, съответстващи на идеалната част на възложителя, който ги е сключил.</w:t>
        <w:tab/>
        <w:br/>
        <w:tab/>
        <w:t xml:space="preserve">С оглед на изложените мотиви, настоящият съд, счита, че съдебното решение е обосновано, постановено е при правилно приложение на материалния закон и при отсъствие на допуснати нарушения на съдопроизводствените правила, поради което следва да бъде оставено в сила.</w:t>
        <w:tab/>
        <w:br/>
        <w:tab/>
        <w:t xml:space="preserve">При този изход на спора, Община Ловеч следва да бъде осъдена да заплати в полза на ответните страни Е. Първанова и И. Първанов сторените съдебно-деловодни разноски в доказан размер от 300 лева за всеки един от тях.</w:t>
        <w:tab/>
        <w:br/>
        <w:tab/>
        <w:t xml:space="preserve">Воден от горното и на основание чл. 221, ал. 2 АПК, Върховният административен съд, състав на Второ отделение,</w:t>
        <w:tab/>
        <w:br/>
        <w:tab/>
        <w:t xml:space="preserve">РЕШИ:</w:t>
        <w:tab/>
        <w:br/>
        <w:tab/>
        <w:t xml:space="preserve">ОСТАВЯ В СИЛА Решение № 236/13.12.2022 г., постановено по административно дело № 313/2021 г. по описа на Административен съд – Ловеч.</w:t>
        <w:tab/>
        <w:br/>
        <w:tab/>
        <w:t xml:space="preserve">ОСЪЖДА Община Ловеч, [ЕИК], да заплати на Е. Първанова, [ЕГН], съдебно-деловодни разноски в размер на 300 лева.</w:t>
        <w:tab/>
        <w:br/>
        <w:tab/>
        <w:t xml:space="preserve">ОСЪЖДА Община Ловеч, [ЕИК], да заплати на И. Първанов, [ЕГН], съдебно-деловодни разноски в размер на 300 лева.</w:t>
        <w:tab/>
        <w:br/>
        <w:tab/>
        <w:t xml:space="preserve">Решението 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СЕВДАЛИНА ЧЕРВЕНКОВА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СТЕФКА КЕМАЛОВА/п/ РАДОСТИН РАДКОВ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