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№1859/16.02.2024 по адм. д. №2506/2023 на ВАС, VII о., докладвано от председателя Павлина Найденова 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1859 София, 16.02.2024 г.</w:t>
        <w:tab/>
        <w:br/>
        <w:tab/>
        <w:t xml:space="preserve">Върховният административен съд на Република България - Седмо отделение, в закрито заседание в състав: Председател: ПАВЛИНА НАЙДЕНОВА Членове: СТАНИМИР ХРИСТОВПОЛИНА БОГДАНОВА при секретар и с участието на прокурора изслуша докладваното от председателя ПАВЛИНА НАЙДЕНОВА по административно дело № 2506/2023 г.</w:t>
        <w:tab/>
        <w:br/>
        <w:tab/>
        <w:t xml:space="preserve">Подадено е искане от адв. В. Аргалиева, като пълномощник на Я. Тодорова, за изменение на решение № 137 от 08.01.2024 г. по адм. д. № 2506/2023 г. по описа на Върховния административен съд, в частта за разноските за адвокатско възнаграждение, които да се присъдят на адвоката осъществил процесуално представителство безплатно по чл. 38, ал.1, т.3 от Закона за адвокатурата, вместо на страната по делото.</w:t>
        <w:tab/>
        <w:br/>
        <w:tab/>
        <w:t xml:space="preserve">Излага доводи, че като процесуален представител, е осъществила адвокатска защита и съдействие безплатно съгласно чл. 38, ал.1, т.3 от Закона за адвокатурата, поради което съгласно чл. 38, ал. 2 от Закона за адвокатурата определеното възнаграждение от съда се присъжда на адвоката оказал безплатна правна помощ и съдействие. Ответната страна не е взела становище.</w:t>
        <w:tab/>
        <w:br/>
        <w:tab/>
        <w:t xml:space="preserve">Подадената молба е за поправка на очевидна фактическа грешка, но по съществото си представлява искане за изменение на решението, в частта за разноските, поради което ще се разгледа като искане по чл. 248 ГПК, във връзка с чл. 144 АПК.</w:t>
        <w:tab/>
        <w:br/>
        <w:tab/>
        <w:t xml:space="preserve">Искането е подадено в законоопределения срок и по същество е основателно.</w:t>
        <w:tab/>
        <w:br/>
        <w:tab/>
        <w:t xml:space="preserve">Видно от представения по делото договор за правна защита и съдействие и пълномощно, адв. В. Аргалиева, като пълномощник на Я. Тодорова, е осъществила процесуално представителство на основание чл. 38, ал.1, т.3 от Закона за адвокатурата, с оглед на което съгласно чл. 38 , ал. 2 от Закона за адвокатурата има право на адвокатско възнаграждение, което следва да се осъди другата страна да заплати. Адвокатското възнаграждение не следва да се присъжда на страната, тъй като тя не е заплатила адвокатско възнаграждение, а е представлявана безплатно.</w:t>
        <w:tab/>
        <w:br/>
        <w:tab/>
        <w:t xml:space="preserve">С оглед на това следва да се допусне изменение на решението, в частта за разноските, в този смисъл.</w:t>
        <w:tab/>
        <w:br/>
        <w:tab/>
        <w:t xml:space="preserve">Като има предвид изложените мотиви и на основание чл.248 ГПК, във връзка с чл. 144 АПК, Върховният административен съд, Седмо отделение ОПРЕДЕЛИ:</w:t>
        <w:tab/>
        <w:br/>
        <w:tab/>
        <w:t xml:space="preserve">ИЗМЕНЯ решение № 137 от 08.01.2024 г. по адм. д. № 2506/2023 г. по описа на Върховния административен съд, в частта разноските, с която ОД на МВР Пловдив е осъдено да заплати на Я. Тодорова, [ЕГН] разноски по делото в размер на 1080 лв., като вместо това ПОСТАНОВЯВА :</w:t>
        <w:tab/>
        <w:br/>
        <w:tab/>
        <w:t xml:space="preserve">Осъжда ОД на МВР Пловдив да заплати на адвокат В. Аргалиева от АК Пловдив разноски по делото в размер на 1000 лв. адвокатско възнаграждение и на Я. Тодорова, [ЕГН] разноски по делото в размер на 80 лв. държавна такса. Определението не подлежи на обжалване. Вярно с оригинала, Председател:</w:t>
        <w:tab/>
        <w:br/>
        <w:tab/>
        <w:t xml:space="preserve">/п/ ПАВЛИНА НАЙДЕНОВА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СТАНИМИР ХРИСТОВ/п/ ПОЛИНА БОГДАНОВА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