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№3266/30.10.2023 по гр. д. №4310/2022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3266</w:t>
        <w:tab/>
        <w:br/>
        <w:tab/>
        <w:t xml:space="preserve"/>
        <w:tab/>
        <w:br/>
        <w:tab/>
        <w:t xml:space="preserve">София, 30.10.2023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25.10.2023 година в състав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4310/2022 г.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2022/06.07.2023 г., постановено по настоящото дело в производство по чл. 288 вр. чл. 280 ГПК, не е допуснато касационно обжалване на въззивното решение № 815/14.06.2022 г. по в. гр. д. № 803/2022 г. на Пловдивския окръжен съд.</w:t>
        <w:tab/>
        <w:br/>
        <w:tab/>
        <w:t xml:space="preserve"/>
        <w:tab/>
        <w:br/>
        <w:tab/>
        <w:t xml:space="preserve">С жалба вх. № 8600/17.07.2023 г. , подадена от А. И. Д. е направено искане да се отразят доказателствените средства по делото и да се проведе открито съдебно заседание.</w:t>
        <w:tab/>
        <w:br/>
        <w:tab/>
        <w:t xml:space="preserve"/>
        <w:tab/>
        <w:br/>
        <w:tab/>
        <w:t xml:space="preserve">С жалба 24530/03.08.2023г. се поддържа, че постановеното по делото определение е отказ от съдебна защита, като се иска да се проведе открито съдебно заседание.</w:t>
        <w:tab/>
        <w:br/>
        <w:tab/>
        <w:t xml:space="preserve"/>
        <w:tab/>
        <w:br/>
        <w:tab/>
        <w:t xml:space="preserve">В жалби вх. № 10117/17-08.2023г. и вх. № 25480/15.08.2023г. /двете са с идентично съдържание/ са изложени доводи кои доказателства според жалбоподателя Д. не са взети предвид при решаване на спора, като е посочено, че определение № 2022/06.07.2023 г в нарушение на закона е постановено в нарушение на закона. Поискал е делото да се разгледа по същество.</w:t>
        <w:tab/>
        <w:br/>
        <w:tab/>
        <w:t xml:space="preserve"/>
        <w:tab/>
        <w:br/>
        <w:tab/>
        <w:t xml:space="preserve">С жалби вх. № 26980/ 05.09.2023г. и вх. № 10895/09.09.2023г. /двете са с идентично съдържание/ се обжалва определение № 2022/06.07.2023 г., постановено по делото .</w:t>
        <w:tab/>
        <w:br/>
        <w:tab/>
        <w:t xml:space="preserve"/>
        <w:tab/>
        <w:br/>
        <w:tab/>
        <w:t xml:space="preserve">В жалба вх. № 12554/12.10.2023г. също се поддържа, че определение № 2022/06.07.2023 г., постановено по делото не е съобразено с доказателствата и се сочи, че същото се обжалва.</w:t>
        <w:tab/>
        <w:br/>
        <w:tab/>
        <w:t xml:space="preserve"/>
        <w:tab/>
        <w:br/>
        <w:tab/>
        <w:t xml:space="preserve">Предвид изложеното и направените искания в жалби вх. № 8600/17.07.2023 г., вх. № 24530/03.08.2023г. ; вх. № 10117/17.08.2023г. и вх. № 25480/15.08.2023г. /, настоящият състав на ВКС, I-во г. о. намира, че е сезиран с искания с правно основание чл. 253 ГПК – да измени постановеното по делото определение и да допусне касационно разглеждане. В разпоредбата на чл. 253 ГПК ясно е посочено, че само определенията, които не слагат край на делото, могат да бъдат изменяни или отменяни от същия съд, а определението по чл. 288 ГПК не е от категорията определения, визирани в чл. 253 ГПК, предвид на което и направените с описаните жалби искания следва да се оставят без уважение.</w:t>
        <w:tab/>
        <w:br/>
        <w:tab/>
        <w:t xml:space="preserve"/>
        <w:tab/>
        <w:br/>
        <w:tab/>
        <w:t xml:space="preserve">Доколкото в жалбите са наведени доводи, че липсва произнасяне по представените по делото доказателства, настоящият състав намира, че с тях е направено и искане по чл. 250 ГПК. Съгласно чл. 250, ал. 1, изр. 1 ГПК страната може да поиска да бъде допълнено решението, ако съдът не се е произнесъл по цялото й искане. На допълване подлежи диспозитивът на съдебният акт, но не и мотивите му. В случая с определение № 2022/06.07.2023г., постановено по настоящето дело, не е допуснато касационно обжалване на въззивното решение. Няма искане, с което съдът да е бил сезиран и да не се е произнесъл, предвид на което и искането по чл. 250 ГПК е неоснователно и следва да се остави без уважение.</w:t>
        <w:tab/>
        <w:br/>
        <w:tab/>
        <w:t xml:space="preserve"/>
        <w:tab/>
        <w:br/>
        <w:tab/>
        <w:t xml:space="preserve">Останалите жалби са такива против определението по чл. 288 ГПК, като същите не отговарят на изискванията на 275, ал.2, вр. чл. 261, ал.1, т.1 и 4 ГПК /не е представен документ за платена държавна такса и не са представени преписи за ответниците/, предвид на което и на основание чл. 262, ал.1 ГПК на жалбоподателя следва да се даде едноседмичен срок за отстраняване на констатираните нередовности.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молби вх. № 8600/17.07.2023 г., вх. № 24530/03.08.2023г. ; вх. № 10117/17.08.2023г. и вх. № 25480/15.08.2023г., подадени от А. И. Д. за допълване по реда на чл. 250 ГПК и за изменение на основание чл. 253 ГПК на определение № 2022/06.07.2023 г., постановено по гр. д. № 4310/2022 г. по описа на ВКС на РБ, I-во г. о. </w:t>
        <w:tab/>
        <w:br/>
        <w:tab/>
        <w:t xml:space="preserve"/>
        <w:tab/>
        <w:br/>
        <w:tab/>
        <w:t xml:space="preserve">ОСТАВЯ БЕЗ ДВИЖЕНИЕ частна жалба вх. № 26980/ 05.09.2023г. и вх. № 10895/09.09.2023г. до представяне в едноседмичен срок от съобщението до А. И. Д. на документ за платена по сметка на ВКС държавна такса в размер на 15 лева, както и на седем броя преписи от жалбата за връчване на ответниците. </w:t>
        <w:tab/>
        <w:br/>
        <w:tab/>
        <w:t xml:space="preserve"/>
        <w:tab/>
        <w:br/>
        <w:tab/>
        <w:t xml:space="preserve">УКАЗВА на жалбоподателя А. И. Д., че при неотстранявавне в дадения едноседмичен срок на нередовностите на частната жалба, същата ще бъде върната.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