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№3757/26.07.2024 по гр. д. №2702/2024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3757/26.07.2024 г.</w:t>
        <w:tab/>
        <w:br/>
        <w:tab/>
        <w:t xml:space="preserve"/>
        <w:tab/>
        <w:br/>
        <w:tab/>
        <w:t xml:space="preserve">гр. София, 25.07.2024 г. 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ІV гражданско отделение, в открито съдебно заседание на двадесет и пети юли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Анелия Цанова гр. д. № 2702 по описа за 2024 г.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307, ал. 1 ГПК.</w:t>
        <w:tab/>
        <w:br/>
        <w:tab/>
        <w:t xml:space="preserve"/>
        <w:tab/>
        <w:br/>
        <w:tab/>
        <w:t xml:space="preserve"> Образувано е по молба на Л. Ц. М. за отмяна на влязлото в сила решение № 6163/01.12.2023 г. на СГС, ІІ „г“ състав, постановено по гр. д. № 10530/22 г., с което е потвърдено решение № 6495/14.06.2022 г. на СРС, І ГО, 33 състав по гр. д № 67086/2021 г. </w:t>
        <w:tab/>
        <w:br/>
        <w:tab/>
        <w:t xml:space="preserve"/>
        <w:tab/>
        <w:br/>
        <w:tab/>
        <w:t xml:space="preserve"> С писмения си отговор „Топлофикация София“ АД изразява становище за неоснователност на молбата. Претендира разноски. </w:t>
        <w:tab/>
        <w:br/>
        <w:tab/>
        <w:t xml:space="preserve"/>
        <w:tab/>
        <w:br/>
        <w:tab/>
        <w:t xml:space="preserve"> Върховният касационен съд, състав на ІV гражданско отделение, намира следното:</w:t>
        <w:tab/>
        <w:br/>
        <w:tab/>
        <w:t xml:space="preserve"/>
        <w:tab/>
        <w:br/>
        <w:tab/>
        <w:t xml:space="preserve"> Молбата за отмяна е процесуално недопустима и следва да бъде оставена без разглеждане. </w:t>
        <w:tab/>
        <w:br/>
        <w:tab/>
        <w:t xml:space="preserve"/>
        <w:tab/>
        <w:br/>
        <w:tab/>
        <w:t xml:space="preserve">Отмяната е самостоятелно съдебно производство за защита срещу влезли в сила неправилни съдебни решения, чиято неправилност се дължи на изчерпателно изброени в чл. 303, ал. 1 и чл. 304 ГПК основания и чиято цел е преодоляване на неправилно формираната сила на пресъдено нещо на съдебния акт и възстановяване висящността на исковото производство. За да е редовна, молбата за отмяна следва да съдържа твърдения за осъществили се факти от хипотезата на някое от основанията по чл.303, ал.1 ГПК - т.10 от ТР № 7/2017 г. по тълк. д. № 7/2014г. на ОСГТК на ВКС. </w:t>
        <w:tab/>
        <w:br/>
        <w:tab/>
        <w:t xml:space="preserve"/>
        <w:tab/>
        <w:br/>
        <w:tab/>
        <w:t xml:space="preserve">В случая молителят релевира довод за наличие на ново обстоятелство по см. на чл.303, ал.1 т.1 ГПК, както и за наличие на основанието по чл.303, ал.1, т.2 ГПК. </w:t>
        <w:tab/>
        <w:br/>
        <w:tab/>
        <w:t xml:space="preserve"/>
        <w:tab/>
        <w:br/>
        <w:tab/>
        <w:t xml:space="preserve">В молбата за отмяна и допълнителната молба към нея молителят твърди общо основанието по чл.303, ал.1,т.1 ГПК, без да посочва и представя нови обстоятелства или нови писмени доказателства по см. на чл.303, ал.1, т.1 ГПК, обосновавайки необходимостта от отмяна с твърдения за неправилност на съдебните решения, които е следвало да се разгледат в рамките на инстанционното производство. Наведените от молителя „нови обстоятелства и писмени доказателства“ не могат да бъдат подведени към формално твърдяното основание по чл.303, ал.1, т.1 ГПК, нито удоволетворяват друго предвидено в чл.303, ал.1 ГПК основание за отмяна на влязлото в сила решение, поради което и молбата за отмяна на осн. чл.303, ал.1, т.1 ГПК следва да бъде оставена без разглеждане. </w:t>
        <w:tab/>
        <w:br/>
        <w:tab/>
        <w:t xml:space="preserve"/>
        <w:tab/>
        <w:br/>
        <w:tab/>
        <w:t xml:space="preserve"> Без разглеждане следва да бъде оставена и молбата за отмяна на основание чл.303, ал.1, т.2 ГПК, което основание е приложимо единствено, когато с влязла в сила присъда или с решение по чл.124, ал.5 ГПК се установи неистинност на документ, върху който е основано решението, каквито твърдения и доказателства не са ангажирани по делото. </w:t>
        <w:tab/>
        <w:br/>
        <w:tab/>
        <w:t xml:space="preserve"/>
        <w:tab/>
        <w:br/>
        <w:tab/>
        <w:t xml:space="preserve">Липсата на конкретни фактически твърдения, които да съответстват на фактическите състави по чл.303, ал.1, е основание за оставяне без разглеждане на подадената молба, редовността на която е положителна процесуална предпоставка за нейната допустимост, респективно условие за надлежното упражняване правото на отмяна. </w:t>
        <w:tab/>
        <w:br/>
        <w:tab/>
        <w:t xml:space="preserve"/>
        <w:tab/>
        <w:br/>
        <w:tab/>
        <w:t xml:space="preserve">Ето защо и настоящият съдебен състав счита, че подадената от Л.М. молба за отмяна е недопустима, поради което и следва да бъде оставена без разглеждане. </w:t>
        <w:tab/>
        <w:br/>
        <w:tab/>
        <w:t xml:space="preserve"/>
        <w:tab/>
        <w:br/>
        <w:tab/>
        <w:t xml:space="preserve">С оглед изхода на спора Л.М. следва да бъде осъден да заплати на „Топлофикация София“ ЕАД разноски по делото в размер на 100 лв.- юрисконсултско възнаграждение. </w:t>
        <w:tab/>
        <w:br/>
        <w:tab/>
        <w:t xml:space="preserve"/>
        <w:tab/>
        <w:br/>
        <w:tab/>
        <w:t xml:space="preserve"> Воден от изложеното, Върховният касационен съд, състав на ІV гражданско отделение,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РАЗГЛЕЖДАНЕ молбата на Л. Ц. М. за отмяна на влязлото в сила решение № 6163/01.12.2023 г. на СГС, ІІ „г“ състав, постановено по гр. д. № 10530/22 г., с което е потвърдено решение № 6495/14.06.2022 г. на СРС, І ГО, 33 състав по гр. д № 67086/2021 г. </w:t>
        <w:tab/>
        <w:br/>
        <w:tab/>
        <w:t xml:space="preserve"/>
        <w:tab/>
        <w:br/>
        <w:tab/>
        <w:t xml:space="preserve">ПРЕКРАТЯВА производството по гр. д. № 2702/2024 г. по описа на ВКС, ІV гр. отд. </w:t>
        <w:tab/>
        <w:br/>
        <w:tab/>
        <w:t xml:space="preserve"/>
        <w:tab/>
        <w:br/>
        <w:tab/>
        <w:t xml:space="preserve">ОСЪЖДА Л. Ц. М., ЕГН: [ЕГН], да заплати на „Топлофикация София“ ЕАД сумата от 100 лв.- юрисконсултско възнаграждение. </w:t>
        <w:tab/>
        <w:br/>
        <w:tab/>
        <w:t xml:space="preserve"/>
        <w:tab/>
        <w:br/>
        <w:tab/>
        <w:t xml:space="preserve">ОПРЕДЕЛЕНИЕТО може да се обжалва пред друг състав на ВКС с частна жалба в едноседмичен срок от съобщаването му на страните.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