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№3025/27.10.2025 по ч. търг. д. №2101/2025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3025</w:t>
        <w:tab/>
        <w:br/>
        <w:tab/>
        <w:t xml:space="preserve"/>
        <w:tab/>
        <w:br/>
        <w:tab/>
        <w:t xml:space="preserve"> гр. София, 27.10.2025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двадесет и втори октомври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Людмила Цолова Частно касационно търговско дело № 20258003902101 по описа за 2025 година Производството е по чл.274 ал.2 от ГПК.</w:t>
        <w:tab/>
        <w:br/>
        <w:tab/>
        <w:t xml:space="preserve"/>
        <w:tab/>
        <w:br/>
        <w:tab/>
        <w:t xml:space="preserve">Образувано е по частна жалба на „Рила комерс“ООД срещу определение №2467/09.08.2025г.,постановено от състав на Върховен касационен съд Търговска колегия Първо отделение по ч. т.д.№1455/25г., с което е върната подадената от дружеството частна жалба вх.№50744/24.04.2025г. срещу разпореждане №50004/25.03.2025г. на съдията докладчик от Втори състав на Първо търговско отделение на ВКС.</w:t>
        <w:tab/>
        <w:br/>
        <w:tab/>
        <w:t xml:space="preserve"/>
        <w:tab/>
        <w:br/>
        <w:tab/>
        <w:t xml:space="preserve">В частната жалба се излагат съображения срещу извода на предходния състав на ВКС за недопустимост на частната жалба, тъй като към датата на подаването й – 24.04.2025г. срокът за обжалване е бил изтекъл /на 22.04.2025г./. Частният жалбоподател счита, че през неработните дни /18.04.2025г. – 21.04.2025г./ срокът не е текъл, поради което същият е спазен.</w:t>
        <w:tab/>
        <w:br/>
        <w:tab/>
        <w:t xml:space="preserve"/>
        <w:tab/>
        <w:br/>
        <w:tab/>
        <w:t xml:space="preserve"> Моли определението да бъде отменено.</w:t>
        <w:tab/>
        <w:br/>
        <w:tab/>
        <w:t xml:space="preserve"/>
        <w:tab/>
        <w:br/>
        <w:tab/>
        <w:t xml:space="preserve">Върховният касационен съд констатира, че частната жалба е подадена извън предвидения срок за обжалване, поради което я намира за недопустима.</w:t>
        <w:tab/>
        <w:br/>
        <w:tab/>
        <w:t xml:space="preserve"/>
        <w:tab/>
        <w:br/>
        <w:tab/>
        <w:t xml:space="preserve">Видно от данните по ч. т.д.№1455/25г. по описа на ВКС, страната е получила чрез управителя на дружеството препис от обжалваното определение №2467/09.08.2025г. на 05.09.2025г., от която дата е започнал да тече едноседмичният срок за обжалването му. Същият е изтекъл в края на работния ден на 12.09.2025г. /петък/. Частната жалба е подадена на 15.09.2025г., поради което се явява просрочена.</w:t>
        <w:tab/>
        <w:br/>
        <w:tab/>
        <w:t xml:space="preserve"/>
        <w:tab/>
        <w:br/>
        <w:tab/>
        <w:t xml:space="preserve"> Поради изложеното същата следва да бъде върната.</w:t>
        <w:tab/>
        <w:br/>
        <w:tab/>
        <w:t xml:space="preserve"/>
        <w:tab/>
        <w:br/>
        <w:tab/>
        <w:t xml:space="preserve">Така мотивиран, Върховният касационен съд състав на Второ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ВРЪЩА частна жалба вх.№16661/15.09.2025г. на „Рила комерс“ООД срещу определение №2467/09.08.2025г.,постановено от състав на Върховен касационен съд Търговска колегия Първо отделение по ч. т.д.№1455/25г. Определението подлежи на обжалване пред друг състав на ВКС с частна жалба, подадена в едноседмичен срок от връчването му.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