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№4965/10.05.2023 по адм. д. №2622/2023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4965 София, 10.05.2023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деветнадесети април две хиляди и двадесет и трета година в състав: Председател: ИЛИЯНА ДОЙЧЕВА Членове: СЛАВИНА ВЛАДОВАСВЕТЛОЗАР РАЧЕВ при секретар Антоанета Стоилова и с участието на прокурора Динка Коларска изслуша докладваното от председателя Илияна Дойчева по административно дело № 2622 / 2023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И. Гърнева и И. Гърнев против решение № 49 от 26.01.2023 г., постановено по адм. д. № 1894/2022 г. по описа на Административен съд гр. Бургас. Касаторите навеждат доводи за неправилност на обжалваното решение като постановено в нарушение на материалния закон – отменително основание съобразно чл. 209, т. 3 АПК и молят за отмяната му.</w:t>
        <w:tab/>
        <w:br/>
        <w:tab/>
        <w:t xml:space="preserve">Ответникът – заместник - кметът по „Строителство, инвестиции и регионално развитие“ на Община Бургас,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С обжалваното решение Административен съд гр. Бургас отхвърля жалбата на И. Гърнева и И. Гърнев против заповед № 3397/30.09.2022 г. на заместник-кмета по „Строителство, инвестиции и регионално развитие“ на Община Бургас, с която на основание чл. 225а, ал. 1 и ал. 3 вр. чл. 225, ал. 2, т. 2 и чл. 223, ал. 1, т. 8 ЗУТ, е наредено да бъде премахнат незаконен строеж – „Едноетажна постройка с навес (обект № 1 по схема)“ с приблизителна застроена площ на постройката от 61 кв. м. и с приблизителна площ на навеса от 29 кв. м., изграден в северозападната част на поземлен имот с идентификатор 07079.654.296 по КК на гр. Бургас, ж. к. „Меден Рудник“, гр. Бургас, откъм границата с поземлен имот с идентификатор 07079.654.297 по КК на гр. Бургас.</w:t>
        <w:tab/>
        <w:br/>
        <w:tab/>
        <w:t xml:space="preserve">За да постанови този резултат съдът приема, че оспорената заповед е издадена от компетентен орган, в предписаната от закона форма, при постановяването й не са допуснати съществени нарушения на процесуалните правила и същата е в съответствие с материалния закон, поради което прави извод за нейната законосъобразност. Констатира, че строежът не е идентичен с нанесените в плана на новообразуваните имоти на м. „Брястите“, гр. Бургас, одобрен със заповед № РД-09-100/24.03.2005 г. на областния управител на Област Бургас две сгради, обозначени като „паянтова стопанска сграда“ и „паянтова жилищна сграда“, а също така и със заснетите и нанесени в КК на гр. Бургас, одобрена със заповед № РД-18-9/30.01.2009 г. на изпълнителния директор на АГКК сгради с идентификатори 07079.654.296.1 с площ от 28 кв. м. и 07079.654.296.2 с площ от 16 кв. м., намиращи се на мястото, където е изградена постройката с навеса. Констатира, че тези две сгради съществено се различават по характеристики и обем от визираният в заповедта строеж, а също така от показанията на свидетеля Ковачев е установено, че жилищната сграда е ремонтирана от сегашния собственик, като в противоречие с посоченото от този свидетел в представената по делото декларация, заявява пред съда, че не може да каже откога е къщичката, но през 1995 г. я е заварил там. Посочва, че от доказателствата по делото е установено, че имот 07079.654.296 попада в сервитутната и охранителната зона на магистрални продуктопроводи, собственост на „Лукойл Нефтохим Бургас“ АД като процесният строеж е изграден в нарушение на изискванията за минимално разстояние в метри от сгради и промишлени обекти до тръбопроводи по чл. 1 от Наредбата за устройство и безопасна експлоатация на нефтопроводи и нефтопродуктопроводи. Приема, че И. Гърнев е запознат с факта, че съгласно действащия общ устройствен план (ОУП) на гр. Бургас, обнародван в ДВ, бр.71 от 13.09.2011 г., имот 07079.654.296 по КК на гр. Бургас, находящ се в м. „Брястите“ не е в строителните граници на населеното място, а попада в зона представляваща „земеделска територия със забрана за промяна на предназначението“, попадаща в сервитута на линейни съоръжения – продуктопроводи, видно от писмо, рег. № 94-01-31127/1/16.09.2016 г. на главен архитект на Община Бургас. Излага съображения, че строежът, предмет на заповедта, е изграден през 2009 г. и с оглед годината на построяване същият не е търпим по смисъла на 16 ПР ЗУТ и 127, ал. 1 ПЗР ЗУТ.</w:t>
        <w:tab/>
        <w:br/>
        <w:tab/>
        <w:t xml:space="preserve">Обжалваното решение е постановено в съответствие с материалния закон.</w:t>
        <w:tab/>
        <w:br/>
        <w:tab/>
        <w:t xml:space="preserve">Законосъобразен е изводът на съда, че обжалвания административен акт е издаден от компетентен орган, предвид заповед № 2894/06.10.2021 г. на кмета на Община Бургас (л.12-13), с която, на основание 1, ал. 3 ДР ЗУТ, са делегирани правомощия на заместник-кмета по „Строителство, инвестиции и регионално развитие“ на Община Бургас да издава заповеди за премахване на незаконни строежи – т. 22, съгласно изискването на чл. 225а, ал. 1 ЗУТ и съобразно, категорията на строежа – пета по смисъла на чл. 137, ал. 1, т. 5, б. „а“ ЗУТ. Правилно съдът приема, че заповедта е издадена в предписаната от закона форма, като същата съдържа фактически и правни основания за издаването й, както и че при постановяването й не са допуснати съществени нарушения на процесуалните правила. От компетентните органи е съставен констативен акт, с който е установено извършеното незаконно строителство без одобрени строителни книжа и без издадено разрешение за строеж, с което е нарушен чл. 148, ал. 1 ЗУТ. Констативният акт е връчен на пълномощник на касаторите (пълномощни л.28-29) и в предоставения срок не постъпват възражения, поради което изводът на съда, че при постановяване на заповедта не са допуснати съществени нарушения на административнопроизводствените правила, е правилен.</w:t>
        <w:tab/>
        <w:br/>
        <w:tab/>
        <w:t xml:space="preserve">Законосъобразен е изводът на съда, че оспореният административен акт е издаден в съответствие с материалния закон. По делото не е спорно, че касаторите са закупили през 2009 г. поземлен имот с площ от 1500 кв. м. с идентификатор 07079.654.296 по КК на гр. Бургас, с трайно предназначение на територията – урбанизирана и начин на трайно ползване – ниско застрояване – до 10 м., като с нотариалния акт не са прехвърлени сгради. След закупуване на имота на 20.07.2009 г. е прието Постановление № 181 на Министерски съвет за определяне на стратегическите обекти и дейности, който са от значение за националната сигурност (Постановление № 181/2009 г.), а с ОУП на гр. Бургас, одобрен с решение № 51-1/21.07.2011 г. на Общински съвет гр. Бургас, обнародвано в ДВ, бр. 71/13.09.2011 г., имотът на касаторите вече не попада в строителните граници на населеното място, а е в зона представляваща „земеделска територия със забрана за промяна на предназначението“, попадаща в сервитута на линейни съоръжения – продуктопроводи. Със съставения констативен акт и приложената скица е установено съществуването на незаконния строеж, неговото местоположение и параметри. Констативният акт има доказателствена сила за съществуването, местоположението и вида на строежа, като доказателства, които да опровергават фактите, установени в акта не са ангажирани. Съгласно чл. 148, ал. 1 ЗУТ строежите могат да се извършват, само ако са разрешени съгласно този закон, а процесната едноетажна постройка с площ от 61.00 кв. м. с навес от 29.60 кв. м. представляват „строеж“ по смисъла на 5, т. 38 ДР ЗУТ и следователно за тях следва да бъдат одобрени и издадени строителни книжа. По делото не е спорно, че за посочения в заповедта строеж няма издадени строителни книжа. От събраните по делото доказателства по несъмнен начин е установено, че в имот с идентификатор 07079.654.297 в непосредствена близост до границата с имота на касаторите, в северозападната част, преминава магистрален тръбопровод (извадка от план на новообразуваните имоти на м. „Брястите“, гр. Бургас, одобрен със заповед № РД-09-100/24.03.2005 г. на Областен управител на Област Бургас – л.35). Тези тръбопроводи са съоръжения, които попадат в уредбата на специалните енергийни сервитути, съгласно Закона за енергетиката и Наредбата за устройството и безопасната експлоатация на нефтопроводи и нефтопродуктопроводи (Наредбата). Собственост са на „Лукойл Нефтохим Бургас“ АД и служат за транспортиране на нефтопродукти от основната производствена площадка на рафинерията до ПТ „Росенец“ като попадат и в обхвата на Постановление № 181/2009 г. В цитираната Наредба са предвидени обособени охранителни зони, ивици и просеки около всеки тръбопровод, в рамките на които е налице забрана за строителство и други ограничения за използване, в зависимост от вида и размера на тръбата, както и от статута на земята, на която е разположена. От посоченото в констативния акт се установява, че в нарушение на изискванията на Приложение № 1 към чл. 8, ал.1 и ал. 6 от Наредбата за минимално разстояние в метри от сгради и промишлени обекти до тръбопроводи е изграден строежът, предмет на заповедта. Касаторите не са опровергали тези доказателства пред първоинстанционния съд, поради което след като процесният строеж се намира в обхвата на тази сервитутна зона и за същият липсват одобрени проекти и издадено разрешение за строеж се обосновава незаконността на същия по смисъла на чл. 225, ал. 2, т. 2 ЗУТ. Правилно първоинстанционният съд приема, че процесният строеж не съответства на нанесените в плана на новообразуваните имоти на м. „Брястите“, гр. Бургас, одобрен със заповед № РД-09-100/24.03.2005 г. на областния управител на Област Бургас две сгради, обозначени като „паянтова стопанска сграда“ и „паянтова жилищна сграда“, а също така и със заснетите и нанесени в КК на гр. Бургас, одобрена със заповед № РД-18-9/30.01.2009 г. на изпълнителния директор на АГКК сгради с идентификатори 07079.654.296.1 с площ от 28 кв. м. и 07079.654.296.2 с площ от 16 кв. м., намиращи се на мястото, където е изградена посочената в заповедта постройка с навес. Касаторите не ангажират доказателства, установяващи твърдението им, че процесния строеж съществува преди закупуването на недвижимия имот. Правилно съдът не кредитира представените декларации, че строежът е извършен през 1985 г., предвид, че в същите е декларирано наличието само на една постройка в имота, а от представените по делото доказателства е установено наличието и на още две постройки (л.32), като не е ясно за коя точно от постройките се отнасят декларациите. Правилно, с оглед доказателствата по делото съдът прави извод, че посоченият в заповедта строеж е построен през 2009 г. след закупуването на имота от Гърневи. Предвид установената година на извършване на строежа е законосъобразен и изводът на Административен съд гр. Бургас, че същият не е търпим по смисъла на 16 ПР ЗУТ и 127 от ПЗР ЗИД на ЗУТ.</w:t>
        <w:tab/>
        <w:br/>
        <w:tab/>
        <w:t xml:space="preserve">Неоснователен е наведеният едва с касационната жалба довод, че оспорената заповед е издадена в нарушение на принципа на съразмерност съгласно чл. 6 АПК, тъй като с премахването на цялата сграда с навеса се засягат права и интереси на жалбоподателите в степен, по-голяма от необходимото за постигане на целта на закона. По делото не е установено, че е направен ремонт на съществуваща сграда, в нейния обем, както и че съществуващата сграда е изградена с одобрени строителни книжа, за да се приеме, че разпореденото със заповедта премахване е несъразмерно.</w:t>
        <w:tab/>
        <w:br/>
        <w:tab/>
        <w:t xml:space="preserve">Неоснователен е и доводът, че процесният строеж представлява постройка по см. на 4 от ПР на ЗСПЗЗ, тъй като по делото доказателства, за установяване на този факт, не са ангажирани.</w:t>
        <w:tab/>
        <w:br/>
        <w:tab/>
        <w:t xml:space="preserve">С оглед на изложеното Върховният административен съд намира, че обжалваното решение е правилно и не е налице соченото касационно основание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49 от 26.01.2023 г., постановено по адм. д. № 1894/2022 г. по описа на Административен съд гр. Бургас.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