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№9919/19.10.2023 по адм. д. №2741/2023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9919 София, 19.10.2023 г. В ИМЕТО НА НАРОДА</w:t>
        <w:tab/>
        <w:br/>
        <w:tab/>
        <w:t xml:space="preserve">Върховният административен съд на Република България - Първо отделение, в съдебно заседание на единадесети октомври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Владимир Йорданов изслуша докладваното от съдията Благовеста Липчева по административно дело № 2741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"Фокус смарт БГ" ЕООД, гр. София, чрез процесуален пълномощник, срещу Решение № 6766 от 14.11.2022 г., постановено по адм. д. № 452/2022 г. по описа на Административен съд - София град.</w:t>
        <w:tab/>
        <w:br/>
        <w:tab/>
        <w:t xml:space="preserve">Касаторът поддържа, че атакуваният съдебен акт е неправилен поради нарушение на материалния закон, съставляващо отменително основание по чл. 209, т. 3 АПК. Намира, че събраните доказателства установяват реалното извършване на спорната доставка. Сочи, че първостепенният съд не е съобразил, че управителят на дружеството доставчик е починал и именно поради това не са представени изисканите документи. Подчертава, че не са налице обективни данни, нито твърдения на приходните органи, че доставката е белязана с измама, поради което неправомерно му е отказано претендираното данъчно предимство. В тези насоки излага обстойни доводи в жалбата, позовавайки се и на практика на СЕС, като претендира отмяна на първоинстанционното решение, отмяна на РА и присъждане на осъществените разноски.</w:t>
        <w:tab/>
        <w:br/>
        <w:tab/>
        <w:t xml:space="preserve">Ответникът по касационната жалба - Директорът на Дирекция "ОДОП" - София, чрез процесуален представител, оспорва основателността й и претендира присъждане на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за да се произнесе, съобрази следното:</w:t>
        <w:tab/>
        <w:br/>
        <w:tab/>
        <w:t xml:space="preserve">Предмет на съдебен контрол в производството пред Административен съд - София град е законосъобразността на Ревизионен акт /РА/ № Р-22002221000639-091-001/07.09.2021 г., издаден от органи по приходите при ТД на НАП - София, потвърден с Решение № 1798/26.11.2021 г. на Директора на Дирекция "ОДОП" - София при ЦУ на НАП, с който на „Фокус Смарт БГ“ ЕООД е отказано право на приспадане на данъчен кредит за данъчен период м. 03.2020г. в размер на 7 174 лв. по фактура, издадена от "Добрев Къмпани" ЕООД.</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Органите по приходите са отказали да признаят право на приспадане по спорната фактура, обективираща доставка на 21.1 тона полигранулат. Преценката им е обоснована с прекратената впоследствие регистрация на доставчика по ЗДДС, както и с липсата на декларирани търговски обекти и трудови договори. Изтъкнали са, че не е доказана твърдяната от ревизирания последваща ВОД към гръцко дружество, както и произхода на стоката. Не са представени още сертификат за качество и за производител.</w:t>
        <w:tab/>
        <w:br/>
        <w:tab/>
        <w:t xml:space="preserve">Цитираните съображения на ревизиращите са изцяло възприети от първостепенния съд, който в допълнение е акцентирал върху процесуалната пасивност на ревизираното дружество да ангажира провеждането на СсчЕ. В обобщение е приел, че спорната доставка не е реално извършена, с оглед на което оспореният РА в тази му част е законосъобразен.</w:t>
        <w:tab/>
        <w:br/>
        <w:tab/>
        <w:t xml:space="preserve">Така постановеното решение е валидно и допустимо, но неправилно поради нарушение на материалния закон.</w:t>
        <w:tab/>
        <w:br/>
        <w:tab/>
        <w:t xml:space="preserve">Трайно е разбирането на ВАС, че сами по себе си издаването на фактури и надлежното им счетоводно отразяване не са достатъчни да обосноват убедителен извод, че съответните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Необходимо е националният съдия да осъществи конкретна преценка на събраните доказателства и въз основа на нея да формира извода си извършени ли са действително фактурираните стопански операции.</w:t>
        <w:tab/>
        <w:br/>
        <w:tab/>
        <w:t xml:space="preserve">В случая решаващият състав не е съобразил, че неустановеността на материалната, техническа и кадрова обезпеченост на доставчика не е самостоятелно основание да се откаже данъчно предимство на получателя по облагаема доставка. Съобразно т.46- 53 от решението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w:t>
        <w:tab/>
        <w:br/>
        <w:tab/>
        <w:t xml:space="preserve">В Решението от 15 Септември 2016 г. по дело С-516/14 на СЕС /т. 41 и сл./ СЕС за пореден път припомня формалните предпоставки за упражняване на правото на приспадане на данъчен кредит, като сочи,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EU:C:2012:107, т. 41 и от 22 октомври 2015 г., PPUH Stehcemp, C-277/14).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 Разяснява, че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 и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Това следва и от член 219 от Директива 2006/112, съгласно който всеки документ или съобщение, което изменя и се отнася специално и недвусмислено за първоначалната фактура, се третира като фактура".</w:t>
        <w:tab/>
        <w:br/>
        <w:tab/>
        <w:t xml:space="preserve">В тази връзка обосновано първостепенният съд е приел за безспорни формалните предпоставки за упражняване на правото на приспадане на данъчен кредит. Спорът е концентриран върху материалноправните изисквания за неговото възникване, като релевантна за дължимата преценка е установеността на предаването на правото на разпореждане със стоките като собственик от доставчика на получателя и последващото им използване за целите на извършваната от ревизирания независима икономическа дейност.</w:t>
        <w:tab/>
        <w:br/>
        <w:tab/>
        <w:t xml:space="preserve">Съгласно представените в хода на ревизията относими доказателства, между доставчика и получателя е съставен приемо - предавателен протокол за предаването на правото на разпореждане със стоките, в който е посочен номерът и датата на спорната фактура. Според писмените обяснения на представляващия ревизираното дружество, стоките са били предмет на транзитна продажба, като са натоварени от склада на неговия доставчик от последващия им купувач - гръцкото дружество "Trade One Mon Ike", което само е организирало транспорта чрез българския превозвач "Бултранс 2018" ЕООД. Противно на приетото от съда наличието на складова база на доставчика на посочения адрес в гр. София не е опровергано от съставения протокол за посещение на адреса, тъй като огледът е извършен година и четири месеца по - късно спрямо ревизирания данъчен период и не би могъл да удостовери, че мястото е било празно към 10.03.2020г. Що се отнася до изтъкнатите от ответника сведения относно времето, в което е съборена база "Фокар", решаващият състав е следвало да съобрази, че същите не са обективирани в съставения протокол, но дори и да бяха, то същият в тази му част не би свидетелствал за обстоятелства, установени от длъжностни лица в кръга на службата им, поради което и не би се ползвал с материална доказателствена сила.</w:t>
        <w:tab/>
        <w:br/>
        <w:tab/>
        <w:t xml:space="preserve">Некореспондиращ със спецификата на процесните стоки е и изводът на приходните органи, че осъществената проверка в базата данни на Агенция "Митници" изключват възможността напусналото територията на страната на 12.03.2020г. МПС, собственост на посочения превозач, да е натоварено с полигранулат, тъй като той не може да бъде причислен към посочените "други стоки от бита и ежедневието". Това заключение не е подкрепено с каквито и да е доказателства и аргументи, нито е подложено на съмнение с оглед възможността полигранулатът преди и след екструдирането му да намира приложение именно в бита и ежедневието. Поради това не може да се приеме, че приходните органи са опровергали верността на представената ЧМР за превоз на 21 тона полигранулат до Гърция от посоченото в издадената за ВОД фактура МПС. Обстоятелството, че същото е напуснало територията на страната през ГКПП "Кулата" е установено от ревизиращите, с оглед на което следва да се приеме, че стоките са доставени и получени от ревизирания, а впоследствие са били предмет на ВОД към гръцкото дружество. Всички изтъкнати нередности при последното и при превозвача не могат да се противопоставят на ревизирания, а липсата на кадрова и техническа обезпеченост на неговия пряк доставчик не би могла да е самостоятелно основание за отричане на претендираното данъчно предимство. Определящо е, че са установени разполагаемостта със стоките от доставчика /закупени от "Груп Строй 2020" ЕООД/ и предаването на правото на разпореждане със стоките като собственик от издателя на фактурата на получателя. Впоследствие фактическата власт върху стоките е прехвърлена на гръцкото дружество без да са налице обективни данни, че сделките са белязани с измама. Сама по себе си липсата на обяснение относно избора на доставчик не установява недобросъвестност на получателя. Подобен извод не следва и от продажбата на дружествени дялове, осъществена след началото на ревизията. Още в нейния ход представляващият "Фокус смарт БГ" ЕООД подробно е разяснил механизма на доставката и е представил свързаните с нея доказателства, поради което не може да се приеме, че той не е взел всички разумни мерки, за да се увери, че не участва в ДДС измама. Като е приел друго, АССГ е постановил неправилно решение, което следва да бъде отменено и вместо него, постановено друго, по изяснения от фактическа страна спор, с което РА в обжалваната му част следва да бъде отменен.</w:t>
        <w:tab/>
        <w:br/>
        <w:tab/>
        <w:t xml:space="preserve">При този изход на спора и направеното искане, в полза на касатора следва да се присъдят осъществените в касационното производство разноски, възлизащи на сумата от 1057,39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ОТМЕНЯ Решение № 6766 от 14.11.2022 г., постановено по адм. д. № 452/2022 г. по описа на Административен съд – София град</w:t>
        <w:tab/>
        <w:br/>
        <w:tab/>
        <w:t xml:space="preserve">И ВМЕСТО НЕГО ПОСТАНОВЯВА:</w:t>
        <w:tab/>
        <w:br/>
        <w:tab/>
        <w:t xml:space="preserve">ОТМЕНЯ Ревизионен № Р-22002221000639-091-001/07.09.2021 г., издаден от органи по приходите при ТД на НАП - София, потвърден с Решение № 1798/26.11.2021 г. на Директора на Дирекция "ОДОП" - София при ЦУ на НАП, в частта, с която на „Фокус Смарт БГ“ ЕООД е отказано право на приспадане на данъчен кредит за данъчен период м. 03.2020г. в размер на 7 174 лв. по фактура, издадена от "Добрев Къмпани" ЕООД.</w:t>
        <w:tab/>
        <w:br/>
        <w:tab/>
        <w:t xml:space="preserve">ОСЪЖДА НАП да заплати на "Фокус Смарт БГ" ЕООД сумата от 1057,39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