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№9570/22.08.2024 по адм. д. №9180/2023 на ВАС, V о., докладвано от председателя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9570 София, 22.08.2024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втори май две хиляди двадесет и четвърта година в състав: Председател: ВИОЛЕТА ГЛАВИНОВА Членове: МАРИЯ НИКОЛОВАМИРЕЛА ГЕОРГИЕВА при секретар Николина Аврамова и с участието на прокурора Илиана Стойкова изслуша докладваното от председателя Виолета Главинова по административно дело № 9180/2023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А. Н., срещу Решение № 1030/13.07.2023 г., постановено по адм. дело № 2653/2022 г., по описа на Административен съд - Варна, с което е оставен без разглеждане иска на Н. Н. за обезсилване на определение № 10401/16.11.2022 г. по адм. дело № 10554/2022 г. по описа на Върховен административен съд (ВАС) и е отхвърлен искът му за обявяване на нищожността на определение № 10401/16.11.2022 г. на ВАС.</w:t>
        <w:tab/>
        <w:br/>
        <w:tab/>
        <w:t xml:space="preserve">Касаторът оспорва решението като неправилно поради противоречие с материалния закон и необоснованост - отменителни основания по чл. 209, т. 3 от АПК. Подробни съображения в подкрепа на касационните основания излага в касационната жалба. Моли решението да бъде отменено и определение № 10401/16.11.2022 г. да бъде обявено за нищожно.</w:t>
        <w:tab/>
        <w:br/>
        <w:tab/>
        <w:t xml:space="preserve">Ответникът – директорът на Областна дирекция на Министерство на вътрешните работи - Варна не изразява становище по жалбата.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от АПК и от страна, за която съдебният акт е неблагоприятен,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административния съд е инициирано по реда на чл. 128а от АПК по жалба на Н. срещу определение № 10401/16.11.2022г. постановено по адм. д. № 10554/2022 г. по описа на ВАС.</w:t>
        <w:tab/>
        <w:br/>
        <w:tab/>
        <w:t xml:space="preserve">От събраните доказателства по делото административният съд е извел следните правни изводи: че са спазени изискванията за писмена форма и определението е подписано, съдебният акт е постановен в закрито заседание и съдържа всички реквизити, посочени в чл. 254, ал. 2 от ГПК. Определението съдържа изложение на частната жалба, на фактите и на правните изводи на съда. Мотивите на определението са ясни и непротиворечиви, като в тях са обсъдени изложените в частната жалба на Н. доводи. Постановеният диспозитив е съответстващ на изложените в определението мотиви.</w:t>
        <w:tab/>
        <w:br/>
        <w:tab/>
        <w:t xml:space="preserve">При така изложеното първоинстанционният съд е оставил без разглеждане иска на Н. Н. за обезсилване на определение № 10401/16.11.2022 г. по адм. дело № 10554/2022 г. по описа на Върховен административен съд (ВАС) и е отхвърлил искът му за обявяване на нищожността на определение № 10401/16.11.2022 г. на ВАС. Решението е правилно.</w:t>
        <w:tab/>
        <w:br/>
        <w:tab/>
        <w:t xml:space="preserve">Първоинстанционният съд обсъжда представените по делото доказателства и след анализ правилно и обосновано приема за неоснователни твърденията на жалбоподателя за нищожност на обжалваното определение на ВАС, като доводите на съда в тази насока следва да бъдат изцяло споделени. Обосновано е прието, че не са налице пороци, обуславящи нищожност на съдебния акт, а възраженията срещу изводите на съда са неоснователни. Следва да бъдат споделени и съображенията на административния съд по отношение недопустимостта на искането за обезсилване на процесното определение. Не са налице основания за промяна изводите на съда.</w:t>
        <w:tab/>
        <w:br/>
        <w:tab/>
        <w:t xml:space="preserve">Оплакванията в касационната жалба като несъответни на установената по делото фактическа обстановка и приложимите материалноправни разпоредби, не следва да бъдат кредитирани.</w:t>
        <w:tab/>
        <w:br/>
        <w:tab/>
        <w:t xml:space="preserve">С оглед изложеното, настоящият съдебен състав приема, че при постановяване на съдебния акт не са допуснати посочените от касатора нарушения по чл. 209, т. 3 от АПК, поради което решението следва да бъде оставено в сила.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1030/13.07.2023 г. постановено по адм. дело № 2653/2022 г., по описа на Административен съд - Варна.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ВИОЛЕТА ГЛАВИНОВА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МАРИЯ НИКОЛОВА/п/ МИРЕЛА ГЕОРГИЕВА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