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№689/16.02.2024 по ч.гр.д. №4475/2022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689</w:t>
        <w:tab/>
        <w:br/>
        <w:tab/>
        <w:t xml:space="preserve"/>
        <w:tab/>
        <w:br/>
        <w:tab/>
        <w:t xml:space="preserve">София16.02.2024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разгледа докладваното от съдията Д. Ценева ч. гр. д. № 4475/2022 г. по описа на ВКС, І г. о. и за да се произнесе, взе предвид :</w:t>
        <w:tab/>
        <w:br/>
        <w:tab/>
        <w:t xml:space="preserve"/>
        <w:tab/>
        <w:br/>
        <w:tab/>
        <w:t xml:space="preserve"> Производството е по чл. 274, ал.2 ГПК във вр. с чл. 407 ГПК.</w:t>
        <w:tab/>
        <w:br/>
        <w:tab/>
        <w:t xml:space="preserve"/>
        <w:tab/>
        <w:br/>
        <w:tab/>
        <w:t xml:space="preserve"> Образувано е по частна жалба, подадена от Столична община чрез гл. юрисконсулт Е. А. – Н., срещу разпореждане № 2081 от 10.06.2022 г. по в. гр. д. № 2177/2021 г. на Софийски апелативен съд за издаване на изпълнителен лист. В жалбата са наведени доводи за недопустимост, евентуално за незаконосъобразност на същото. Жалбоподателят поддържа, че изпълнителният лист е издаден на основание потвърден осъдителен диспозитив на първоинстанционното решение, който обаче съществено се различава по отношение индивидуализацията на вещите от тази във въззивното решение, без да е налице отмяна на първоинстанционното решение. </w:t>
        <w:tab/>
        <w:br/>
        <w:tab/>
        <w:t xml:space="preserve"/>
        <w:tab/>
        <w:br/>
        <w:tab/>
        <w:t xml:space="preserve"> В писмен отговор на частната жалба ответникът „А.- Проекти“ Е. изразява становище, че същата е неоснователна.</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въззивно решение № 806 от 03.06.2022 г. по гр. д. № 2177/2021 г. на Софийския апелативен съд е отменено решение № 260574 от 27.01.2021 г. по гр. д. № 17242/2018 г. на Софийски градски съд в частта, с която е признато за установено по отношение на ответника Столична община, че ищецът „А.-Проекти“ Е. е собственик на рекламни съоръжения, поставени на стълбове на уличното осветление на територията на Столична община и на основание чл. 108 ЗС Столична община е била осъдена да предаде на ищеца разликата над 89 бр. до 157 бр., и в отменената част е постановено друго, с което искът на „А.-Проекти“ Е. против Столична община за ревандикация на рекламни тела за разликата над 89 бр. до 157 бр. е отхвърлен като неоснователен. </w:t>
        <w:tab/>
        <w:br/>
        <w:tab/>
        <w:t xml:space="preserve"/>
        <w:tab/>
        <w:br/>
        <w:tab/>
        <w:t xml:space="preserve">С решение № 859 от 10.06.2022 г. по същото дело е допусната поправка на очевидна фактическа грешка в основното решение, като е постановено в диспозитива на решението между първи и втори абзац да се чете „Потвърждава решение № 260574 от 27.01.2021 г. по гр. д. № 17242/2018 г. на Софийски градски съд в частта, с която е признато за установено по отношение на ответника Столична община, че ищецът „А.-Проекти“ Е., ЕИК[ЕИК], е собственик на 89 бр. рекламни съоръжения, поставени на стълбове н уличното осветление на територията на Столична община и на основание чл. 108 ЗС Столична община е осъдена да предаде на ищеца 89 бр. рекламни съоръжения“.</w:t>
        <w:tab/>
        <w:br/>
        <w:tab/>
        <w:t xml:space="preserve"/>
        <w:tab/>
        <w:br/>
        <w:tab/>
        <w:t xml:space="preserve">На 10.06.2022 г. Софийският апелативен съд, след констатация, че решение № 806 от 03.06.2022 г. и решение № 859 от 10.06.2022 г., постановени по в. гр. д. № 2177/2021 г. на Софийски апелативен съд, подлежат на изпълнение съгласно чл. 404, ал.1, пр.2 във вр. с чл. 405, ал.1, 2 и 7 и чл. 408 ГПК, е издал изпълнителен лист на „А.- Проекти“ Е. срещу Столична община за предаване на основание чл. 108 ЗС на владението на 89 бр. рекламни съоръжения, поставени на стълбове на уличното осветление на територията на Столична община. </w:t>
        <w:tab/>
        <w:br/>
        <w:tab/>
        <w:t xml:space="preserve"/>
        <w:tab/>
        <w:br/>
        <w:tab/>
        <w:t xml:space="preserve"> Така издаденият изпълнителен лист възпроизвежда вярно и точно диспозитива на осъдителното въззивно решение. Съгласно чл. 406, ал.1 ГПК, изпълнителният лист се издава след като съдът провери дали актът е редовен от външна страна и дали удостоверява подлежащо на изпълнение вземане срещу длъжника. Доводите на жалбоподателя за нищожност, респ. неправилност на разпореждането за издаване на изпълнителен лист поради това, че въззивното решение съдържа диспозитив за потвърждаване на осъдителното първоинстанционно решение, който се различава по отношение на индивидуализацията на вещите, не могат да бъдат обсъждани в настоящото производство, тъй като по естеството си те представляват доводи за пороци на въззивното решение, които не се включват в обхвата на проверката по чл. 406, ал.1 ГПК, която е ограничена до редовността на изпълнителното основание от външна страна. </w:t>
        <w:tab/>
        <w:br/>
        <w:tab/>
        <w:t xml:space="preserve"/>
        <w:tab/>
        <w:br/>
        <w:tab/>
        <w:t xml:space="preserve"> По тези съображения обжалваното разпореждане следва да бъде потвърдено.</w:t>
        <w:tab/>
        <w:br/>
        <w:tab/>
        <w:t xml:space="preserve"/>
        <w:tab/>
        <w:br/>
        <w:tab/>
        <w:t xml:space="preserve">Водим от гореизложеното съдът </w:t>
        <w:tab/>
        <w:br/>
        <w:tab/>
        <w:t xml:space="preserve"/>
        <w:tab/>
        <w:br/>
        <w:tab/>
        <w:t xml:space="preserve"> О П Р Е Д Е Л И :</w:t>
        <w:tab/>
        <w:br/>
        <w:tab/>
        <w:t xml:space="preserve"/>
        <w:tab/>
        <w:br/>
        <w:tab/>
        <w:t xml:space="preserve">ПОТВЪРЖДАВА разпореждане № 2081 от 10.06.2022 г. по в. гр. д. № 2177/2021 г. на Софийски апелативен съд за издаване на изпълнителен лист въз основа на въззивно решение № 806 от 03.06.2022 г. и решение № 859 от 10.06.2022 г., и двете постановени по в. гр. д. № 2177/2021 г. на Софийски апелативен съд.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