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№4197/20.12.2023 по гр. д. №4609/2022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4197</w:t>
        <w:tab/>
        <w:br/>
        <w:tab/>
        <w:t xml:space="preserve"/>
        <w:tab/>
        <w:br/>
        <w:tab/>
        <w:t xml:space="preserve">гр. София, 20.12.2023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от двадесет и втори ноември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ТЕОДОРА ГРОЗДЕВА</w:t>
        <w:tab/>
        <w:br/>
        <w:tab/>
        <w:t xml:space="preserve"/>
        <w:tab/>
        <w:br/>
        <w:tab/>
        <w:t xml:space="preserve"> ЧЛЕНОВЕ: РОЗИНЕЛА ЯНЧЕВА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 като разгледа докладваното от съдия Даскалова гр. дело № 4609/2022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Образувано е по касационна жалба на В. Г. Д. и Н. Г. Н., чрез адв. П. Б., срещу решение № 261450 от 29.04.2022 г. на Софийски градски съд, постановено по в. гр. д. № 8378/2018 г., с което е частично отменено решение № I-49-43 от 24.06.2015 г. по гр. д. № 42730 по описа 2012 г. на СРС и вместо това е признато за установено на основание чл. 108 ЗС по отношение на ответниците Н. А. Д., В. Г. Д., Н. Г. Н., К. О. Д. и Е. О. Д., че ищцата З. Л. С. е собственик на реална част с площ 289 кв. м. от поземлен имот с идентификатор ....., находящ се в [населено място], район „В.“, [улица].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 поради постановяването му в нарушение на материалния закон и поради допуснати съществени нарушения на съдопроизводствените правила. Сочат се основанията по чл. 280, ал. 1, т. 1 и т.3 и ал. 2, предл. трето ГПК за допускането му до касационно обжалване. </w:t>
        <w:tab/>
        <w:br/>
        <w:tab/>
        <w:t xml:space="preserve"/>
        <w:tab/>
        <w:br/>
        <w:tab/>
        <w:t xml:space="preserve">Ответницата по касационната жалба З. Л. С., чрез адв. К. Г., е подала в срок отговор на касационната жалба, с който оспорва същата. Твърди, че не са налице основанията по чл.280 ГПК за допускане до касационно обжалване на въззивното решение, а по същество жалбата е неоснователна. Претендира присъждане на направените разноски в касационното производство.</w:t>
        <w:tab/>
        <w:br/>
        <w:tab/>
        <w:t xml:space="preserve"/>
        <w:tab/>
        <w:br/>
        <w:tab/>
        <w:t xml:space="preserve">В срока по чл. 287, ал. 1 ГПК е депозиран отговор от адв. Б. М. в качеството на особен представител на Е. О. Д., с който моли да бъде отменено обжалваното решение на основанията, изложени в подадената касационна жалба.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допустима. Същата е подадена от легитимирани лица /ответници по делото/, в срока по чл. 283 ГПК и срещу подлежащо на касационно обжалване решение на въззивен съд.</w:t>
        <w:tab/>
        <w:br/>
        <w:tab/>
        <w:t xml:space="preserve"/>
        <w:tab/>
        <w:br/>
        <w:tab/>
        <w:t xml:space="preserve">Обжалваното въззивно решение е постановено при повторно разглеждане на делото от въззивния съд по реда на чл. 294 ГПК.</w:t>
        <w:tab/>
        <w:br/>
        <w:tab/>
        <w:t xml:space="preserve"/>
        <w:tab/>
        <w:br/>
        <w:tab/>
        <w:t xml:space="preserve">За да отмени решението на първоинстанционния съд и да уважи предявения ревандикационен иск, въззивният съд е приел за установено, че ищцата З. Л. С. е наследник на З. П. Д., починала през 2009 г. С нотариален акт № ...., т. V, нот. дело № 747/15.03.1960 г. З. Д., П. Г. Д. и Г. П. Д. закупили от ТКЗС ”В.”, [населено място] дворно място от 1046 кв. м., с неуредени сметки по регулация за 550 кв. м., съставляващо парцел ІІ-.... в кв.2 по плана на в. з. „С.- Д.”. С нотариален акт № .... от 11.08.1960 г. тримата са признати за собственици по регулация на 190 кв. м. придаваемо място от имот на СГНС и на 360 кв. м. придаваемо място от имот на ТКЗС ” В.”. </w:t>
        <w:tab/>
        <w:br/>
        <w:tab/>
        <w:t xml:space="preserve"/>
        <w:tab/>
        <w:br/>
        <w:tab/>
        <w:t xml:space="preserve">Със строителен протокол № 34 от 31.10.1960 г. на З. Д., П. Д. и Г. Д. са определени регулачните линии на парцел II, кв. 2, м. С.-Д. I част. В протокола е отбелязано, че се издава на основание позволителен билет № 81 от 19.08.1960 г., съгласно който собствениците на парцела могат да построят ограда.</w:t>
        <w:tab/>
        <w:br/>
        <w:tab/>
        <w:t xml:space="preserve"/>
        <w:tab/>
        <w:br/>
        <w:tab/>
        <w:t xml:space="preserve">С писмо от отдел Архитектура при СГНС от мес. 12. 1960 г. П. Д. е уведомен, че е разрешен строежът за вила в парцел II от кв. 2, м. вилна зона С.-Д., с максимална квадратура от 70 кв. м. и височина 1 и 1/2 етажи.</w:t>
        <w:tab/>
        <w:br/>
        <w:tab/>
        <w:t xml:space="preserve"/>
        <w:tab/>
        <w:br/>
        <w:tab/>
        <w:t xml:space="preserve">През 1962 г. на З. Д., П. Д. и Г. Д. е бил издаден позволителен билет № 184 от 28.07.1962 г. за построяването на вила в имота със застроена площ от 35 кв. м.</w:t>
        <w:tab/>
        <w:br/>
        <w:tab/>
        <w:t xml:space="preserve"/>
        <w:tab/>
        <w:br/>
        <w:tab/>
        <w:t xml:space="preserve">Съдът е посочил, че във въззивно производство са представени удостоверение, издадено от РНС Девети септември, книга на обекта и архитектурни проекти за сграда в парцел ІІ-...., кв. 2 по плана на в. з. С. – Д. – І част.</w:t>
        <w:tab/>
        <w:br/>
        <w:tab/>
        <w:t xml:space="preserve"/>
        <w:tab/>
        <w:br/>
        <w:tab/>
        <w:t xml:space="preserve">Съдът е приел, че не е спорно, а и и се установява от представеното удостоверение, издадено от Столична община, отдел Кадастър и регулация, че УПИ II-...., кв. 2 по действащ регулационен план на [населено място], вилна зона С.-Д., отговаря на парцел II-....., кв. 2 по предходна регулация. </w:t>
        <w:tab/>
        <w:br/>
        <w:tab/>
        <w:t xml:space="preserve"/>
        <w:tab/>
        <w:br/>
        <w:tab/>
        <w:t xml:space="preserve">С решение № 8974/24.11.2005 г. на ОСЗГ О. купел е признато правото на собственост на наследниците на К. Д. Л. /С./ в съществуващи /възстановими/ стари реални граници на нива от 5, 760 дка, находяща се в регулационен план на вилна зона С.-Д. - II част, в землището на [населено място], м. Симаница, имот № ....., в кад. лист № 735 от кад. план, изработен през 1958 г., и е възстановено правото на собственост на нива от 1, 018 дка, като е отказано да бъде възстановено правото на собственост върху останалата част от имота, предвид разпоредбата на чл. 10, ал. 7 ЗСПЗЗ. Постановеният от ОСЗГ отказ за възстановяване правото на собственост е отменен с решение от 10.12.2008 г. по гр. д. № 773/2006г. на СРС и преписката е изпратена на ОСЗГ О. купел за произнасяне съобразно указанията, дадени с решението на СРС. </w:t>
        <w:tab/>
        <w:br/>
        <w:tab/>
        <w:t xml:space="preserve"/>
        <w:tab/>
        <w:br/>
        <w:tab/>
        <w:t xml:space="preserve">С решение № 10026/29.05.2009 г. на ОСЗ В.е възстановено правото на собственост на наследниците на К. Д. Л. /С./ в съществуващи /възстановими/ стари реални граници на нива от 1,439 дка, находящи се в строителните граници на Д. в м. Симаница, имот № 156, кад. лист № 735 от кадастрален план, изработен през 1950 г. и е отказано възстановяването на 4, 321 дка от имота поради действието на чл. 10, ал. 7 ППЗСПЗЗ. Към решението на ОСЗ В. е издадена скица № 04/27.05.2009 г. по чл. 13, ал. 6 ППЗСПЗЗ, представляваща неразделна част от удостоверение по чл. 13, ал.5 ППЗСПЗЗ, изх. № 04/27.05.2009 г. на Столична община, съгласно които 328кв. м. от бившия имот 156 от стар кад. план от 1950 г. попадат в ПИ с пл. № ..... От тези 328 кв. м. могат да бъдат възстановени 289 кв. м. с образуване на улица – тупик за осигуряване на достъп до УПИ II-.... в южната част на имот пл. № .... .</w:t>
        <w:tab/>
        <w:br/>
        <w:tab/>
        <w:t xml:space="preserve"/>
        <w:tab/>
        <w:br/>
        <w:tab/>
        <w:t xml:space="preserve">Въз основа приетото във въззивното производство заключение на съдебно - техническата експертиза е прието за установено, че сграда в имота е изградена през 1962 г. по време на действие на ЗПИНМ и ППЗПИНМ, като са спазени всички изисквания при разрешаване строителството на сградата. Съдът е отбелязал, че според вещото лице сградата е изпълнена по проекта – спазени са всички размери, разпределение, изглед и квадратура, т. е. спазени са изискванията на ЗПИНМ и ППЗПИНМ и сградата е законно построена.</w:t>
        <w:tab/>
        <w:br/>
        <w:tab/>
        <w:t xml:space="preserve"/>
        <w:tab/>
        <w:br/>
        <w:tab/>
        <w:t xml:space="preserve">При така приетата за установена фактическа обстановка, въззивният съд е направил извод за основателност на иска. По спорния по делото въпрос относно наличието на предпоставките на земеделска реституция на процесната реална част с оглед приложението на разпоредбата на чл. 10, ал.7 ЗСПЗЗ, респ. какъв е видът и характерът на изградената в имота сграда и доколко тя отговаря на изискването на чл. 10, ал. 7 ЗСПЗЗ за законен строеж, са изложени мотиви, че по време на извършване на строежа са действали разпоредбите на чл. 66з ЗПИНМ отм. и чл. 189 и сл. ЗПИНМ, според които строежите на частни лица се извършват само ако има издадено строително разрешение по писмено искане на инвеститора /собственика на имота или лицата, които имат право да строят върху чужд имот/, което строително разрешение се издава от председателя на изпълнителния комитет на общинския народен съвет или натоварено от него длъжностно лице. В случая по делото е установено, че строежът е извършен след надлежно издадено разрешение за строеж /описаният по-горе позволителен билет/, т. е. спазени са законовите изисквания за разрешаване на строителството. Съдът е приел, че процесната сграда е изпълнена по проекта - изградена е в съответствие с издаденото разрешение за строеж и при спазване на строителните правила и норми при разрешаване на строителството. Направен е извод, че не е установено наличието на предпоставките за възстановяване на процесния недвижим имот на наследодателя на ответниците, че реституцията е проведена незаконосъобразно и в нарушение на разпоредбата на чл. 10, ал.7 ЗСПЗЗ, предвид на което и ищцата се легитимира като собственик на реална част от процесния недвижим имот, която реална част е от 289 кв. м., до който размер се явява и основателен предявеният ревандикационен иск.</w:t>
        <w:tab/>
        <w:br/>
        <w:tab/>
        <w:t xml:space="preserve"/>
        <w:tab/>
        <w:br/>
        <w:tab/>
        <w:t xml:space="preserve">С оглед тези мотиви на въззивния съд не са налице сочените от касаторите основания за допускане на касационно обжалване.</w:t>
        <w:tab/>
        <w:br/>
        <w:tab/>
        <w:t xml:space="preserve"/>
        <w:tab/>
        <w:br/>
        <w:tab/>
        <w:t xml:space="preserve">Въпросът за задължението на въззивния съд да обсъди всички доказателства във връзка с доводите и възраженията на страните и да направи собствени правни изводи е от обуславящо значение за изхода на спора, но не е разрешен от въззивния съд в противоречие с трайната практика на ВКС, според която съдебното решение следва да бъде постановено въз основа на всички събрани по делото доказателства и след тяхната съвкупна преценка, а когато някое доказателство се приема за недостоверно, съдът следва да изложи мотиви за това. С обжалваното решение въззивният съд се е произнесъл по въведените от страните доводи и при съобразяване с дадените му с отменителното решение на ВКС задължителни указания по прилагането на материалния закон. В изложението по чл. 284, ал. 3, т. 1 ГПК касаторите не са посочили кое доказателство не е обсъдено от въззивния съд и по кой техен довод липсва произнасяне. Доводите на касаторите, че съдът не е възприел оплакването им за неотносимост към спора на писмени доказателства, както и че във връзка със събирането на доказателства е допуснато нарушение на съдопроизводствените правила, касаят правилността на въззивното решение, по която касационната инстанция не се произнася в производството по чл. 288 ГПК.</w:t>
        <w:tab/>
        <w:br/>
        <w:tab/>
        <w:t xml:space="preserve"/>
        <w:tab/>
        <w:br/>
        <w:tab/>
        <w:t xml:space="preserve">По поставения в хипотезата на чл. 280, ал. 1 т. 3 ГПК въпрос :“ Следва ли да се кредитира неистински документ като годно основание за уважаване на иска по чл. 108 ЗС?“, не е налице общата предпоставка на чл. 280, ал. 1 за допускане на касационно обжалване. Въпросът не е правен такъв по смисъла на т. 1 от ТР № 1 от 19.02.2010 г. по тълк. д. № 1/2009 г. на ВКС, ОСГТК, тъй като не е във връзка с приетата от въззивния съд за установена фактическа обстановка и направените въз основа на нея правни изводи. Въззивният съд при постановяване на решението си не е приел, че някой от представените документи е неистински и въпреки това да го е кредитирал и да е основал решението си на него. Следва да се отбележи, че при представянето на писмените доказателства по делото не е правено оспорване по реда и в сроковето по чл. 193 ГПК и съответно не е провеждано доказване, че същите са неистински документи. </w:t>
        <w:tab/>
        <w:br/>
        <w:tab/>
        <w:t xml:space="preserve"/>
        <w:tab/>
        <w:br/>
        <w:tab/>
        <w:t xml:space="preserve">Не е налице и основанието за допускане на касационно обжалване по чл. 280, ал. 2, предл. 3 ГПК – очевидна неправилност на въззивното решение. За да е налице очевидна неправилност на решението като предпоставка за допускане до касационен контрол по чл. 280, ал. 2, предл. 3 ГПК,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и анализ на доказателствата по делото. В случая обжалваното решение не е очевидно неправилно: То не е постановено нито в явно нарушение на материалния или процесуалния закони, нито извън тези закони, нито е явно необосновано с оглед правилата на формалната логика. За да постави решението си съдът е приложил относимите към спора норми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 Наведените от касаторите доводи, че съдът не е обсъдил доказателствата и доводите на страните, както и че е ограничено правото им на защита и е нарушено равенството на страните в процеса, са такива за неправилност на решението, каквато преценка обаче не може да се извършва в производството по чл. 288 ГПК.</w:t>
        <w:tab/>
        <w:br/>
        <w:tab/>
        <w:t xml:space="preserve"/>
        <w:tab/>
        <w:br/>
        <w:tab/>
        <w:t xml:space="preserve">С оглед изхода на спора в полза на Заримира Л. С. следва да се присъди сумата от 2200 лв., съставляваща заплатено адвокатско възнаграждение за изготвяне отговор на касационната жалба.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261450 от 29.04.2022 г. на Софийски градски съд, постановено по в. гр. д. № 8378/2018 г. </w:t>
        <w:tab/>
        <w:br/>
        <w:tab/>
        <w:t xml:space="preserve"/>
        <w:tab/>
        <w:br/>
        <w:tab/>
        <w:t xml:space="preserve">ОСЪЖДА В. Г. Д. и Н. Г. Н., и двамата със съдебен адрес [населено място], да заплатят на З. Л. С. на основание чл. 78 ГПК сумата 2 200 лв. /две хиляди и двеста лева/, представляваща разноски по делото пред ВКС.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 : ЧЛЕНОВЕ 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