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№3495/13.11.2023 по гр. д. №4681/2022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3495</w:t>
        <w:tab/>
        <w:br/>
        <w:tab/>
        <w:t xml:space="preserve"/>
        <w:tab/>
        <w:br/>
        <w:tab/>
        <w:t xml:space="preserve">гр.София, 13.11.2023 год.</w:t>
        <w:tab/>
        <w:br/>
        <w:tab/>
        <w:t xml:space="preserve"/>
        <w:tab/>
        <w:br/>
        <w:tab/>
        <w:t xml:space="preserve">Върховният касационен съд на Република България, IІІ гражданско отделение в закрито съдебно заседание през две хиляди и двадесет и трета година в състав: </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при участието на секретаря </w:t>
        <w:tab/>
        <w:br/>
        <w:tab/>
        <w:t xml:space="preserve"/>
        <w:tab/>
        <w:br/>
        <w:tab/>
        <w:t xml:space="preserve">разгледа докладваното от съдия Декова</w:t>
        <w:tab/>
        <w:br/>
        <w:tab/>
        <w:t xml:space="preserve"/>
        <w:tab/>
        <w:br/>
        <w:tab/>
        <w:t xml:space="preserve">гр. дело №4681 по описа за 2022 год. </w:t>
        <w:tab/>
        <w:br/>
        <w:tab/>
        <w:t xml:space="preserve"/>
        <w:tab/>
        <w:br/>
        <w:tab/>
        <w:t xml:space="preserve"> Производството е образувано е по касационна жалба от Народно събрание на Република България, чрез процесуални представители главни юрисконсулти С. и Г., срещу въззивно решение № 598 от 17.08.2022г., постановено по в. т.д.№1221/2021г. на Софийски апелативен съд, с което е потвърдено решение от 31.08.2021 г. по гр. д.№ 16739/2018 г. по описа на Софийски градски съд в частта, с която са уважени предявените от „ЦСЕ Биогаз Исперих“ ЕООД крещу Народното събрание на Република България искове с правно основание чл.4, пар.3 ДЕС, във вр. чл.49 ЗЗД, във вр. чл.7 КРБ и чл.86 ЗЗД, като Народното събрание на Република България е осъдено да заплати на „ЦСЕ Биогаз Исперих“ ЕООД следните суми, представляващи обезщетение за вреди от нарушаване правото на Европейския съюз: 328 202,45 лв., ведно със законната лихва от 13.12.2015 г. до окончателното изплащане, представляваща обезщетение за претърпени имуществени вреди; 2 158 078,47 лв., ведно със законната лихва от 13.12.2018г. до окончателното изплащане, представляваща пропуснати ползи; 10 000 лв. ведно със законната лихва от 13.12.2018 г. до окончателното изплащане, представляваща неимуществени вреди и 48 828.90 лв. разноски по делото.</w:t>
        <w:tab/>
        <w:br/>
        <w:tab/>
        <w:t xml:space="preserve"/>
        <w:tab/>
        <w:br/>
        <w:tab/>
        <w:t xml:space="preserve"> Върховният касационен съд, III гр. отд. при данните по делото намира следното:</w:t>
        <w:tab/>
        <w:br/>
        <w:tab/>
        <w:t xml:space="preserve"/>
        <w:tab/>
        <w:br/>
        <w:tab/>
        <w:t xml:space="preserve"> Касационното обжалване е допуснато с определение № 2087 от 11.07.2023 год. на основание по чл.280, ал.1, т.1 ГПК по третия от поставените от касатора въпроси: “Трябва ли да бъдат доказани със сигурност причинените от деликт пропуснати ползи, както трябва да бъдат доказани със сигурност пропуснатите ползи, причинени от неизпълнение на договорно задължение?“, за проверка за противоречие на въззивното решение с практиката на Върховния касационен съд, посочена от касатора и на постановеното Тълкувателно решение 3/2021 от 13.01.2023 г. по тълк. д. № 3/ 2021 г. на ОСГТК на ВКС, като на останалите въпроси ще бъде даден отговор в решението по делото, вкл. относно наличието на противоправно поведение, като предпоставка за успешно провеждане на предявения иск, вкл. относно неимуществените вреди. В касационната жалба касаторът поддържа направените в отговора на исковата молба и във въззивната жалба доводи за неоснователност на иска, вкл. относно неимуществените вреди.</w:t>
        <w:tab/>
        <w:br/>
        <w:tab/>
        <w:t xml:space="preserve"/>
        <w:tab/>
        <w:br/>
        <w:tab/>
        <w:t xml:space="preserve"> Междувременно е образувано Тълкувателно дело № 1/2023 г. по описа на ВКС за приемане на съвместно тълкувателно постановление от Общото събрание на съдиите от Гражданска колегия и Търговска колегия на Върховния касационен съд и Първа и Втора колегия на Върховния административен съд по следните въпроси: „ 1. Допуска ли обективното ни материално право присъждане обезщетение за неимуществени вреди в полза на юридическите лица? 2. Дали от правото на Европейския съюз, което има директен ефект и примат над националното (чл. 4, ал. 3 КРБ), или от международните договори, ратифицирани по конституционен ред, обнародвани и влезли в сила, които са част от вътрешното право на страната с предимство пред противоречащите им норми от вътрешното законодателство (чл. 5, ал. 4 КРБ), произтича възможност националният съд да присъди обезщетение за неимуществени вреди в полза на юридическо лице от нарушение на субективно право, признато от правото на Съюза, респ. от международните договори, и кои са критериите за определяне на обезщетението?“.</w:t>
        <w:tab/>
        <w:br/>
        <w:tab/>
        <w:t xml:space="preserve"/>
        <w:tab/>
        <w:br/>
        <w:tab/>
        <w:t xml:space="preserve"> Тълкувателното дело е образувано по въпроси, които имат значение за решаване на спора между страните по иска за неимуществени вреди, който също е предмет на делото, поради което настоящият съдебен състав намира, че производството по настоящото дело следва да бъде спряно на основание чл. 292 ГПК до постановяване на Тълкувателно решение по тълк. д. № 1/2023г.</w:t>
        <w:tab/>
        <w:br/>
        <w:tab/>
        <w:t xml:space="preserve"/>
        <w:tab/>
        <w:br/>
        <w:tab/>
        <w:t xml:space="preserve">По изложените съображения, Върховният касационен съд, състав на III гр. отд.</w:t>
        <w:tab/>
        <w:br/>
        <w:tab/>
        <w:t xml:space="preserve"/>
        <w:tab/>
        <w:br/>
        <w:tab/>
        <w:t xml:space="preserve"> ОПРЕДЕЛИ: </w:t>
        <w:tab/>
        <w:br/>
        <w:tab/>
        <w:t xml:space="preserve"/>
        <w:tab/>
        <w:br/>
        <w:tab/>
        <w:t xml:space="preserve"> СПИРА производството по гр. д. №4681/2023г. на ВКС, ІІІ г. о., до приключване на тълк. дело №1/2023г. на Тълкувателно дело № 1/2023 г. по описа на ВКС за приемане на съвместно тълкувателно постановление от Общото събрание на съдиите от Гражданска колегия и Търговска колегия на Върховния касационен съд и Първа и Втора колегия на Върховния административен съд.</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