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№60473/31.12.2021 по гр. д. №2908/2021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60473</w:t>
        <w:tab/>
        <w:br/>
        <w:tab/>
        <w:t xml:space="preserve"/>
        <w:tab/>
        <w:br/>
        <w:tab/>
        <w:t xml:space="preserve">гр. София, 31.12.2021 год.</w:t>
        <w:tab/>
        <w:br/>
        <w:tab/>
        <w:t xml:space="preserve"/>
        <w:tab/>
        <w:br/>
        <w:tab/>
        <w:t xml:space="preserve">ВЪРХОВНИЯТ КАСАЦИОНЕН СЪД на Република България, ІІ гражданско отделение, в закрито заседание на шести декември две хиляди двадесет и първа година, в състав:</w:t>
        <w:tab/>
        <w:br/>
        <w:tab/>
        <w:t xml:space="preserve"/>
        <w:tab/>
        <w:br/>
        <w:tab/>
        <w:t xml:space="preserve"> ПРЕДСЕДАТЕЛ: ЕМАНУЕЛА БАЛЕВСКА</w:t>
        <w:tab/>
        <w:br/>
        <w:tab/>
        <w:t xml:space="preserve"/>
        <w:tab/>
        <w:br/>
        <w:tab/>
        <w:t xml:space="preserve"> ЧЛЕНОВЕ: СНЕЖАНКА НИКОЛОВА</w:t>
        <w:tab/>
        <w:br/>
        <w:tab/>
        <w:t xml:space="preserve"/>
        <w:tab/>
        <w:br/>
        <w:tab/>
        <w:t xml:space="preserve"> ГЕРГАНА НИКОВА</w:t>
        <w:tab/>
        <w:br/>
        <w:tab/>
        <w:t xml:space="preserve"/>
        <w:tab/>
        <w:br/>
        <w:tab/>
        <w:t xml:space="preserve">като разгледа докладваното от съдията Николова гр. д. № 2908 по описа на Върховния касационен съд за 2021 година на ІІ г. о. и за да се произнесе, взе предвид следното:</w:t>
        <w:tab/>
        <w:br/>
        <w:tab/>
        <w:t xml:space="preserve"/>
        <w:tab/>
        <w:br/>
        <w:tab/>
        <w:t xml:space="preserve"> Производството е по чл. 288, във вр. с чл. 280 ГПК.</w:t>
        <w:tab/>
        <w:br/>
        <w:tab/>
        <w:t xml:space="preserve"/>
        <w:tab/>
        <w:br/>
        <w:tab/>
        <w:t xml:space="preserve"> С решението от 3.07.2020 год. по гр. д. № 9802/2019 год. Софийски градски съд, като въззивна инстанция, е потвърдил първоинстанционното решение от 21.03.2019 год. по гр. д. № 77902/2015 год. на Софийския районен съд, с което е отхвърлен предявения от А. А. К. от [населено място] срещу Л. К. С. от същия град, при участието на трети лица, помагачи – А. И. С. и К. К. Б., иск по чл. 76 ЗС за предаване на отнетото по скрит начин владение върху недвижим имот – апартамент в [населено място],[жк], [жилищен адрес] вх. „Г”, ап. 79, състоящ се от две стаи, кухня, сервизни помещения, със застроена площ 46.46 кв. м., с избено помещение № 10 с полезна площ 3.14 кв. м.</w:t>
        <w:tab/>
        <w:br/>
        <w:tab/>
        <w:t xml:space="preserve"/>
        <w:tab/>
        <w:br/>
        <w:tab/>
        <w:t xml:space="preserve"> Въззивното решение се обжалва с касационна жалба в срока по чл. 283 ГПК от ищцата А. А. К., чрез пълномощника й адв. Б. З., с оплаквания за неговата неправилност поради нарушение на материалния закон и съществено нарушение на съдопроизводствените правила – касационни основания по чл. 281, т. 3 ГПК, с искане за отмяната му като неправилно и вместо това бъде уважен иска по чл. 76 ЗС, ако се приеме, че не са допуснати нарушения на съдопроизводствените правила. Касаторката претендира присъждане на разноските съобразно представен списък.</w:t>
        <w:tab/>
        <w:br/>
        <w:tab/>
        <w:t xml:space="preserve"/>
        <w:tab/>
        <w:br/>
        <w:tab/>
        <w:t xml:space="preserve">В приложеното изложение същата обосновава наличието на основанията по чл. 280, ал. 1, т. 1 и т. 3 ГПК за допускане на касационното обжалване на решението по поставените правни въпроси. Позовава се и на очевидна неправилност на обжалваното въззивно решение.</w:t>
        <w:tab/>
        <w:br/>
        <w:tab/>
        <w:t xml:space="preserve"/>
        <w:tab/>
        <w:br/>
        <w:tab/>
        <w:t xml:space="preserve">Ответникът Л. К. С., както и третото лице помагач – А. И. С. не са взели становище по касационната жалба.</w:t>
        <w:tab/>
        <w:br/>
        <w:tab/>
        <w:t xml:space="preserve"/>
        <w:tab/>
        <w:br/>
        <w:tab/>
        <w:t xml:space="preserve">В подадения писмен отговор К. К. Б., също трето лице помагач, чрез пълномощника й адв. В. С. оспорва наличието на основания за допускане на касационното обжалване, респ. оспорва жалбата като неоснователна. </w:t>
        <w:tab/>
        <w:br/>
        <w:tab/>
        <w:t xml:space="preserve"/>
        <w:tab/>
        <w:br/>
        <w:tab/>
        <w:t xml:space="preserve"> Върховният касационен съд в настоящият си съдебен състав, като прецени данните по делото и доводите на страните, намира следното:</w:t>
        <w:tab/>
        <w:br/>
        <w:tab/>
        <w:t xml:space="preserve"/>
        <w:tab/>
        <w:br/>
        <w:tab/>
        <w:t xml:space="preserve">Въззивният съд приел, че е предявен иск с правно основание чл. 76 ЗС за предаване на ищцата владението, отнето й от ответника по скрит начин, върху описания апартамент в [населено място]. За да потвърди първоинстанционното решение, с което е отхвърлен този иск, съдът приел, че ищцата не е упражнявала владение върху имота, за да иска неговата защита с предявения иск, като се е позовал на събраните писмени доказателства. От представения договор за продажба от 18.12.2014 год., обективиран в нот. акт № 4/2014 год. се установява, че същата е прехвърлила правото на собственост върху апартамента на ответника по иска, който се легитимира като собственик на имота, считано от тази дата. За неоснователно е прието и твърдението на ищцата, сега касатор, за това, че е владяла имота чрез наемателя си до датата 1.07.2015 год., макар и договорът за наем да е бил в сила към този момент, поради непротивопоставянето от страна на наемодателя след изтичането на срока му и съгласно разпоредбата на чл. 236, ал. 1 ЗЗД. </w:t>
        <w:tab/>
        <w:br/>
        <w:tab/>
        <w:t xml:space="preserve"/>
        <w:tab/>
        <w:br/>
        <w:tab/>
        <w:t xml:space="preserve">Независимо от това, съгласно т. 3 от договора за продажба, сключен с нот. акт № 4/2014 год., ищцата се е задължила да предаде на купувача владението на продавания имот, чрез предаване на ключовете му. С оглед на това съдът приел, че на датата на прехвърляне на собствеността върху имота е предадено и владението му, като е останал в сила и договорът за наем спрямо приобретателя. Наемателят е държал имота, но не за ищцата, прехвърлила собствеността, а за приобретателя, ответникът по иска. Предаването на ключовете от него не представлява отнемане на владението на ищцата, тъй като след прехвърляне на имота на 18.12.2014 год. тя не е упражнявала такова. </w:t>
        <w:tab/>
        <w:br/>
        <w:tab/>
        <w:t xml:space="preserve"/>
        <w:tab/>
        <w:br/>
        <w:tab/>
        <w:t xml:space="preserve">Поради тези съображения съдът приел, че фактическият състав на посесорния иск по чл. 76 ЗС не се е осъществил – ищцата няма качеството на владелец, нито държател на имота, не е налице отнемане по някой от предвидените в закона начини – по скрит начин или чрез насилие. Съдът приел за установено, че след прехвърлителната сделка владението върху имота е осъществявано от ответника, негов приобретател, на основание поетото от ищцата задължение в т. 3 от договора да предаде същото на купувача. Устната уговорка между тях не обосновава извод за владение в полза на прехвърлителката, тъй като липсва субективния елемент за своене при наличието на прехвърлителна сделка. </w:t>
        <w:tab/>
        <w:br/>
        <w:tab/>
        <w:t xml:space="preserve"/>
        <w:tab/>
        <w:br/>
        <w:tab/>
        <w:t xml:space="preserve">Искането за допускане на касационното обжалване се поддържа на първо място при условията на чл. 280, ал. 1, т. 1 ГПК по въпроса: 1. Длъжен ли е въззивният съд да извърши разпределение на доказателствената тежест в процеса и да даде указания на ищеца за доказване на факти, за които същият не сочи доказателства, с поддържан довод за нарушение на чл. 146 ГПК и позоваване на противоречие с ТР № 1/2013 год. на ОСГТК на ВКС /вероятно е грешка соченото в изложението ТР № 1/2001 год./. Поставени са и процесуалноправните въпроси за преценката на съда на признаването от ответника на отрицателен факт /2./ относно непредаването от ищцата на ключовете от апартамента след продажбата, което не е обсъдено при преценката на съда по същество на спора; относно задължението на въззивния съд да подложи на задълбочен коментар всички наведени възражения и доводи, както и изрично да се произнесе по направените доказателствени искания във въззивната жалба и да изложи мотиви за това в решението си /3./, с излагане на съображения за допуснати съществени нарушения на съдопроизводствените правила. </w:t>
        <w:tab/>
        <w:br/>
        <w:tab/>
        <w:t xml:space="preserve"/>
        <w:tab/>
        <w:br/>
        <w:tab/>
        <w:t xml:space="preserve">Поставените процесуалноправни въпроси не могат да обосноват наличие на релевираното основание по чл. 280, ал. 1, т. 1 ГПК. Както е посочено в т. 1 на ТР № 1/2009 год. на ОСГТК на ВКС, касационното обжалване се допуска при наличието на произнасяне по материалноправен или процесуалноправен въпрос, който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 Това означава, че то не може да се допусне въз основа на доводи за допуснати нарушения на процесуалните правила, тъй като те имат отношение към правилността на решението и подлежат на обсъждане при допуснато касационно обжалване. Такива доводи и произтичащите от тях въпроси, формулирани в изложението в т. т. 1-3 не представляват предмет на настоящето производство по селектиране на касационните жалби, в което съдът се произнася по наличие на общото основание за допускане на касационно обжалване, каквото в случая не е налице. Горните въпроси не обосновават такова общо основание, както и липсва и специфичното изискване за произнасяне по тях в противоречие със съдебната практика. Такава противоречива практика не е и посочена от касатора, а доводите относно нарушение на чл. 146 ГПК при разпределението на доказателствената тежест и дадените към страните указания не съответстват на данните по делото относно доклада на първоинстанционния съд и правната квалификация на иска.</w:t>
        <w:tab/>
        <w:br/>
        <w:tab/>
        <w:t xml:space="preserve"/>
        <w:tab/>
        <w:br/>
        <w:tab/>
        <w:t xml:space="preserve">Не представлява правен въпрос по смисъла на чл. 280, ал. 1 ГПК и съобразно разясненията в цитирания тълкувателен акт на ОСГТК на ВКС и поставеният въпрос, обосноваващ приложението на чл. 280, ал. 1, т. 3 ГПК – в хипотезата на сключен договор за наем между ищеца по иск за защита на владение и трето лице, следва ли извода, че ищецът е упражнявал владение върху имота, включително и в хипотезата, когато договорът за наем се е удължил по силата на закона /чрез ползване на имота след изтичане на срока и без противопоставяне на наемодателя/. Същият няма обуславящо значение за изхода на спора, тъй като дори и да се приеме поддържаната от ищцата теза, че е налице владение в горната хипотеза, то това не би променило извода за неоснователност на иска по чл. 76 ЗС. Същият е отхвърлен поради липсата и на останалите предпоставки – по делото не е установено да е налице отнемане по скрит или насилствен начин на владението, респ. държането на имота от страна на ответника. Този извод е обоснован въз основа преценката на събраните по делото доказателства, а обсъждането им не е предмет на настоящето производство.</w:t>
        <w:tab/>
        <w:br/>
        <w:tab/>
        <w:t xml:space="preserve"/>
        <w:tab/>
        <w:br/>
        <w:tab/>
        <w:t xml:space="preserve">Не са налице и основания за служебно допускане до касационно обжаване, на основание чл. 280, ал. 2 ГПК – въззивното решение не е вероятно нищожно или недопустимо, както не е и очевидно неправилно. Релевираните от касаторката доводи за наличие на очевидната неправилност на решението са обосновани с позоваване на грубо нарушение на закона относно извода за липса на владение от нейна страна поради предаването му с прехвърляне на собствеността на имота на ответника. Този извод е обоснован с преценката на представения нотариален акт и съдържащото се в него задължение за предаване на владението на имота, като несъгласието на касаторката с него представлява довод за неговата неправилност. За да е налице очевидна неправилност на обжалваното решение като предпоставка за допускане на касационното му обжалване, е необходимо неправилността да е съществена до такава степен, че да може съдът да я констатира при прочит на съдебния акт, без да е необходимо да прави преценка на събраните доказателства. Такава квалифицирана форма на неправилност в случая според настоящия състав не е налице, тъй като не се констатира толкова видимо нарушение на закона или явна необоснованост, която да обоснове извод за наличие на очевидна неправилност на изведения извод в решението. Обратното, за да се произнесе по този довод, съдът следва да обсъди събраните доказателства в тяхната съвкупност и с оглед приложимия закон да обоснове съответния извод. Това предполага разглеждане на делото, което е извън рамките на настоящето производство, в което извод за толкова „грубо нарушаване на материалния закон и дълбока /явна/ необоснованост”, както поддържа касаторката, настоящият съдебен състав не може да направи. </w:t>
        <w:tab/>
        <w:br/>
        <w:tab/>
        <w:t xml:space="preserve"/>
        <w:tab/>
        <w:br/>
        <w:tab/>
        <w:t xml:space="preserve">Предвид горните съображения, касационното обжалване на възизвното решение не следва да се допуска, и тъй като разноски не се претендират в писмения отговор, такива не се присъждат. </w:t>
        <w:tab/>
        <w:br/>
        <w:tab/>
        <w:t xml:space="preserve"/>
        <w:tab/>
        <w:br/>
        <w:tab/>
        <w:t xml:space="preserve">Водим от горното и на основание чл. 288 ГПК, настоящият състав на ВКС, ІІ г. о. </w:t>
        <w:tab/>
        <w:br/>
        <w:tab/>
        <w:t xml:space="preserve"/>
        <w:tab/>
        <w:br/>
        <w:tab/>
        <w:t xml:space="preserve"> ОПРЕДЕЛИ:</w:t>
        <w:tab/>
        <w:br/>
        <w:tab/>
        <w:t xml:space="preserve"/>
        <w:tab/>
        <w:br/>
        <w:tab/>
        <w:t xml:space="preserve">НЕ ДОПУСКА касационно обжалване на въззивното решение № 3957 от 3.07.2020 год. по гр. д. № 9802/2019 год. по описа на Софийски градски съд по подадената от А. А. К., чрез пълномощника й адв. Б. З., касационна жалба против него.</w:t>
        <w:tab/>
        <w:br/>
        <w:tab/>
        <w:t xml:space="preserve"/>
        <w:tab/>
        <w:br/>
        <w:tab/>
        <w:t xml:space="preserve"> Определението е окончателно.</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