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№4855/27.10.2025 по ч.гр.д. №3969/2025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4855</w:t>
        <w:tab/>
        <w:br/>
        <w:tab/>
        <w:t xml:space="preserve"/>
        <w:tab/>
        <w:br/>
        <w:tab/>
        <w:t xml:space="preserve">Гр. София, 27.10.2025г.</w:t>
        <w:tab/>
        <w:br/>
        <w:tab/>
        <w:t xml:space="preserve"/>
        <w:tab/>
        <w:br/>
        <w:tab/>
        <w:t xml:space="preserve"> Върховният касационен съд, Гражданска колегия, Първо отделение в закрито заседание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 АТАНАС КЕМАНОВ</w:t>
        <w:tab/>
        <w:br/>
        <w:tab/>
        <w:t xml:space="preserve"/>
        <w:tab/>
        <w:br/>
        <w:tab/>
        <w:t xml:space="preserve"> като разгледа докладваното от съдия Ат.Кеманов ч. гр. д.№3969 по описа на ВКС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ал.2 от ГПК. </w:t>
        <w:tab/>
        <w:br/>
        <w:tab/>
        <w:t xml:space="preserve"/>
        <w:tab/>
        <w:br/>
        <w:tab/>
        <w:t xml:space="preserve">Образувано е по частна жалба на С. Г. С. срещу разпореждане №17172 от 08.07.2025г. по гр. дело№14311/2024г. на Софийския градски съд.С обжалваното разпореждане е върната подадената от жалбоподателката частна касационна жалба вх.№18595/14.02.2025г., срещу разпореждане от 30.11.2025г., постановено по същото дело. </w:t>
        <w:tab/>
        <w:br/>
        <w:tab/>
        <w:t xml:space="preserve"/>
        <w:tab/>
        <w:br/>
        <w:tab/>
        <w:t xml:space="preserve">Жалбоподателят поддържа становище за незаконосъобразност на обжалваното разпореждане и иска същото да бъде отменено.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Подадената частна жалба е процесуално допустима, като подадена в рамките на преклузивния срок по чл. 275, ал. 1 ГПК от процесуално легитимирана страна срещу подлежащ на обжалване съдебен акт.</w:t>
        <w:tab/>
        <w:br/>
        <w:tab/>
        <w:t xml:space="preserve"/>
        <w:tab/>
        <w:br/>
        <w:tab/>
        <w:t xml:space="preserve"> Разгледана по същество същата е неоснователна поради следните съображения:</w:t>
        <w:tab/>
        <w:br/>
        <w:tab/>
        <w:t xml:space="preserve"/>
        <w:tab/>
        <w:br/>
        <w:tab/>
        <w:t xml:space="preserve">С определение №1833/30.01.2025г., постановено по гр. д.№14311 /2024г., СГС е потвърдил определение на СРС, постановено по гр. д.№19602/2019г., с което е било оставено без уважение искането на ищцата С. Г. С. за освобождаването и от задължението за внасяне на държавна такса, а подадената от нея искова молба е била върната.</w:t>
        <w:tab/>
        <w:br/>
        <w:tab/>
        <w:t xml:space="preserve"/>
        <w:tab/>
        <w:br/>
        <w:tab/>
        <w:t xml:space="preserve">Срещу това определение е била подадена частна касационна жалба която е била оставена без движение и са дадени указания за : внасяне на държавна такса от 15лв. по сметка на ВКС ; представяне на доказателства, че касаторът е лице, което притежава юридическа правоспособност, респ. жалбата да бъде приподписана от адвокат.</w:t>
        <w:tab/>
        <w:br/>
        <w:tab/>
        <w:t xml:space="preserve"/>
        <w:tab/>
        <w:br/>
        <w:tab/>
        <w:t xml:space="preserve">В срока за обжалване е направено искане от жалбоподателя да бъде освободен от заплащането на държавна такса, както и за предоставяне на безплатна правна помощ, поради изискването жалбата да бъде приподписана от адвокат.</w:t>
        <w:tab/>
        <w:br/>
        <w:tab/>
        <w:t xml:space="preserve"/>
        <w:tab/>
        <w:br/>
        <w:tab/>
        <w:t xml:space="preserve">Във връзка с постъпилото искане са дадени указания за представяне на декларация за материално и семейно положение, от съдържанието на която да се прецени основателността на искането, които не са били изпълнени/разпореждането е било връчено на С. на 24.04.2025г./.</w:t>
        <w:tab/>
        <w:br/>
        <w:tab/>
        <w:t xml:space="preserve"/>
        <w:tab/>
        <w:br/>
        <w:tab/>
        <w:t xml:space="preserve">С определение от 14.05.2025г. въззивният съд е оставил без уважение искането за освобождаване от заплащането на държавна такса и правна помощ, което е било връчено на страната на 20.05.2025г. и не е било обжалвано.</w:t>
        <w:tab/>
        <w:br/>
        <w:tab/>
        <w:t xml:space="preserve"/>
        <w:tab/>
        <w:br/>
        <w:tab/>
        <w:t xml:space="preserve">С последващо разпореждане от 09.06.2025г. съдът е указал повторно на жалбоподателката да изпълни първоначално дадените указания за отстраняване на нередовностите на касационната жалба, които не са били изпълнени в срок, поради което следва да се приеме, че са били налице основанията за връщане на частната касационна жалба.</w:t>
        <w:tab/>
        <w:br/>
        <w:tab/>
        <w:t xml:space="preserve"/>
        <w:tab/>
        <w:br/>
        <w:tab/>
        <w:t xml:space="preserve">Обжалваното разпореждане е правилно и следва да бъде потвърдено.</w:t>
        <w:tab/>
        <w:br/>
        <w:tab/>
        <w:t xml:space="preserve"/>
        <w:tab/>
        <w:br/>
        <w:tab/>
        <w:t xml:space="preserve">Касаторът не е лице, което е освободено от задължението за заплащане на държавна такса, поради което следва да бъде осъдено по реда на чл.77 от ГПК да я заплати по сметка на съда.</w:t>
        <w:tab/>
        <w:br/>
        <w:tab/>
        <w:t xml:space="preserve"/>
        <w:tab/>
        <w:br/>
        <w:tab/>
        <w:t xml:space="preserve">Предвид горното,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разпореждане №17172 от 08.07.2025г. по гр. дело№14311/2024г. на Софийския градски съд.</w:t>
        <w:tab/>
        <w:br/>
        <w:tab/>
        <w:t xml:space="preserve"/>
        <w:tab/>
        <w:br/>
        <w:tab/>
        <w:t xml:space="preserve">ОСЪЖДА С. Г. С. да заплати по сметка на Върховния касационен съд сумата от 15/петнадесет/лв., представляваща дължима държавна такса за касационно обжалване.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