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№3163/24.03.2023 по адм. д. №2999/2023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3163 София, 24.03.2023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четвърти март две хиляди и двадесет и трета година в състав: Председател: КРЕМЕНА ХАРАЛАНОВА Членове: МАРИЯ РАДЕВАТАНЯ ДАМЯНОВА при секретар Ирена Асенова и с участието на прокурора Даниела Божкова изслуша докладваното от председателя Кремена Хараланова по административно дело № 2999 / 2023 г.</w:t>
        <w:tab/>
        <w:br/>
        <w:tab/>
        <w:t xml:space="preserve">Производството е по реда на чл. 58, ал. 4 от Изборния кодекс /ИК/.</w:t>
        <w:tab/>
        <w:br/>
        <w:tab/>
        <w:t xml:space="preserve">Образувано е по касационна жалба, подадена от Е. Колев, от гр. София, против решение № 1571/10.03.2023 г. постановено по адм. дело № 2210/2023 г. по описа на АССГ, с което е отхвърлена жалбата му срещу решение № 1735-НС/04.03.2023 г. на Централната избирателна комисия /ЦИК, Комисията/, с което на посочено основание чл. 6, ал. 1 ИК са утвърдени изборните книжа за произвеждането на изборите за Народно събрание на 02.04.2023 г., в частта му, в която е утвърден образеца по Приложение № 86-НС. Изложени са съображения за неправилността на атакувания съдебен акт, като необоснован и постановен в противоречие с приложимия закон, по-конкретно – с текстовете на чл. 261, ал. 1, т. 5 и ал. 3 ИК и въведеното от законодателя изискване бюлетината да съдържа квадратче, в което да е изписано „не подкрепям никого“. Релевирани са доводи включително за нищожността на атакувания съдебен акт, единствено по съображения за допуснати при постановяването му противоречия с ИК, по които се претендира прогласяване на нищожността му, както и отмяната на атакувания по съдебен ред акт на ЦИК. В открито съдебно заседание жалбоподателят поддържа подадената жалба и моли същата да бъде уважена.</w:t>
        <w:tab/>
        <w:br/>
        <w:tab/>
        <w:t xml:space="preserve">Ответната страна - ЦИК-гр. София, редовно призована, не изпраща представител. В писмено становище изразява становище за неоснователност на жалбата.</w:t>
        <w:tab/>
        <w:br/>
        <w:tab/>
        <w:t xml:space="preserve">Върховният административен съд, в настоящият състав на четвърто отделение, приема жалбата за допустима, като подадена от легитимирано лице в законоустановения тридневен срок по чл. 58, ал. 4 ИК, а разгледана по същество - за неоснователна, по следните съображения:</w:t>
        <w:tab/>
        <w:br/>
        <w:tab/>
        <w:t xml:space="preserve">С атакуваното съдебно решение от 10.03.2023 г. е отхвърлена жалбата на касатора срещу решение № 1735-НС/04.03.2023 г. на ЦИК, в частта му по която е утвърден образец на бюлетината за гласуване в страната /приложение № 86-НС/. Решението е издадено на посочено основание чл. 6, ал. 1 ИК, съгласно която разпоредба Комисията е оправомощена да утвърждава образците на изборни книжа за всеки вид избор и при необходимост да ги изменя, като решението й се обнародва в "Държавен вестник". С решението са утвърдени приложените към него образци на изборните книжа за произвеждане на изборите за Народно събрание на 02.04.2021 г., с номера от 81-Нс до 91-НС включително. Предвид естеството на обжалваната част от акта, обосновано АССГ приема, че в случая е упражнено правомощие на ЦИК по чл. 57, ал. 1, т. 19 ИК, а оттам и че делото му е подсъдно. Наред с това, противно на релевираните от касатора доводи в обратен смисъл, липсват каквито и да било други основания за прогласяване на нищожността на решението, постановено по жалбата на Е. Колев срещу горепосочената част от акта на ЦИК, от компетентен съдебен състав и при съобразяване на относимите към повдигнатия спор процесуални правила, в съответствие с приложимия материален закон и неговата цел. Спорът е изяснен изцяло от фактическа страна, при което са направени обосновани и правилни правни изводи, включително въз основа оформлението на бюлетината за гласуване, утвърдена с атакувания образец и текстовете на чл. 261, ал. 1, т. 5 и ал. 3 ИК. Фактическите констатации на административния съд, изцяло споделяни от настоящата инстанция не следва да бъдат възпроизвеждани в мотивите на настоящото решение, с оглед възможността за това по чл. 221, ал. 2, предложение последно АПК. Независимо от това, следва да се отбележи, че правилно АССГ изтъква, че целта на образеца на бюлетината е избирателите на територията на страната да имат възможност без затруднения, да изразят волята си, в т. ч. да посочат, че не подкрепят никого от отразените в нея кандидати. Именно в съответствие с чл. 261, ал. 1, т. 5 и ал. 3 ИК, в лявата част на бюлетината са предвидени изписвания на отделни редове на "пълно и/или съкратено наименование на партията или коалицията, посочено в заявлението й за регистрация, или наименованието "инициативен комитет", ведно с „квадратче, за поставяне на знак "X" или "V", отразяващ волята на избирателя, в което е изписан поредния номер на партията, коалицията или инициативния комитет", както и квадратче за поставяне на знак "X" или "V", отразяващ волята на избирателя, с изписването на реда - "не подкрепям никого". Предвид липсата на принципна разлика между изписване на този текст, на реда или в самото квадратче, отразяващо волята на избирателя в посочения смисъл, правилно е прието, че липсва основание за отмяната на утвърдения от ЦИК образец само на това основание. С утвърдения от ЦИК образец е спазена последователността, предвидена в чл. 261, ал. 3 ИК - отляво надясно на отделни редове да бъдат отразени всички регистрирани за участие в изборите партии, коалиции или инициативни комитети, както и да е налице самостоятелна възможност за вот "не подкрепям никого". Следователно, правилно е прието за неоснователно оплакването, че е допуснато нарушение, което ще затрудни избирателя при отразяване на волята му да упражни възможността да не подкрепи никого от регистрираните кандидати.</w:t>
        <w:tab/>
        <w:br/>
        <w:tab/>
        <w:t xml:space="preserve">По изложените съображения, касационната жалба е неоснователна, съответно - атакуваният съдебен акт, като валиден, допустим и правилен следва да бъде оставен в сила.</w:t>
        <w:tab/>
        <w:br/>
        <w:tab/>
        <w:t xml:space="preserve">Водим от горното и на основание чл. 58, ал. 4 ИК, Върховният административен съд, четвърто отделение: РЕШИ:</w:t>
        <w:tab/>
        <w:br/>
        <w:tab/>
        <w:t xml:space="preserve">ОСТАВЯ В СИЛА решение № 1571/10.03.2023 г. постановено по адм. дело № 2210/2023 г. на Административен съд-София град.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РАДЕВА/п/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