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№4840/27.10.2025 по ч.гр.д. №1938/2024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4840</w:t>
        <w:tab/>
        <w:br/>
        <w:tab/>
        <w:t xml:space="preserve"/>
        <w:tab/>
        <w:br/>
        <w:tab/>
        <w:t xml:space="preserve"> София,27.10.2025 г.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осемнадесети септември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разгледа докладваното от съдия Генчева ч. гр. д. № 1938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ал.3 ГПК.</w:t>
        <w:tab/>
        <w:br/>
        <w:tab/>
        <w:t xml:space="preserve"/>
        <w:tab/>
        <w:br/>
        <w:tab/>
        <w:t xml:space="preserve">Образувано е по частна жалба на Д. Д. А., лично и като законен представител на Т. Д. Д. и Д.-А. Д., както и от Е. Д. Д., действащ лично и със съгласието на Д. Д. А., всички чрез адв. Н. Н. Д. и адв. Жени В. Т., срещу определение № 682 от 22.12.2023 г. по в. гр. д. № 256/2023 г. на Варненския апелативен съд. С обжалваното определение е допълнено на основание чл.248 ГПК решение № 183 от 27.10.2023 г. по същото дело в частта за разноските, като „МБАЛ-Д.“ ЕАД е осъдена да заплати на адвокат Н. Н. Д., пълномощник на молителите, допълнително сумата от 6920 лв., представляващи начислен ДДС върху присъденото му с решението адвокатско възнаграждение по чл.38 ЗЗД. Оставено е без уважение искането за изменение на решението чрез присъждане на адвокатско възнаграждение по чл.38 ЗЗД за горницата над присъдените суми до претендираните с молбата по чл.248 ГПК. </w:t>
        <w:tab/>
        <w:br/>
        <w:tab/>
        <w:t xml:space="preserve"/>
        <w:tab/>
        <w:br/>
        <w:tab/>
        <w:t xml:space="preserve">Жалбоподателите излагат подробни доводи за неправилност на определението по чл.248 ГПК. </w:t>
        <w:tab/>
        <w:br/>
        <w:tab/>
        <w:t xml:space="preserve"/>
        <w:tab/>
        <w:br/>
        <w:tab/>
        <w:t xml:space="preserve">Тъй като въззивното решение № 183 от 27.10.2023 г. по в. гр. д. № 256/2023 г. на Варненския апелативен съд, във връзка с което е постановено обжалваното определение по чл.248 ГПК, е допуснато до касационно обжалване, то и въпросът за дължимостта на разноските за всички съдебни инстанции ще се разреши с окончателния съдебен акт – с решението по чл.290 ГПК по гр. д. № 1939/2024 г. на ВКС, I-во г. о. Затова производството по настоящото ч. гр. д. № 1938/2024 г. на ВКС, I-во г. о., следва да бъде съединено за общо разглеждане с производството по гр. д. № 1939/2024 г. на ВКС, I-во г. о. и да приключи с един общ съдебен акт.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СЪЕДИНЯВА на основание чл.213 ГПК ч. гр. д. № 1938/2024 г. на ВКС, I-во г. о., за общо разглеждане с гр. д. № 1939/2024 г. на ВКС, I-во г. о.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