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<w:body><w:p w14:paraId="6A7AF159" w14:textId="1F4AEADA" w:rsidR="002030A6" w:rsidRPr="00B20476" w:rsidRDefault="002030A6" w:rsidP="00B20476"><w:pPr><w:spacing w:after="240"/><w:jc w:val="center"/><w:rPr><w:b/><w:bCs/><w:sz w:val="28"/><w:szCs w:val="28"/></w:rPr></w:pPr><w:r w:rsidRPr="00B20476"><w:rPr><w:b/><w:bCs/><w:sz w:val="28"/><w:szCs w:val="28"/></w:rPr><w:t>Определение №307/27.04.2023 по ч. търг. д. №2752/2022 на ВКС, ТК, II т.о., докладвано от съдия Иво Димитров</w:t></w:r></w:p><w:p w14:paraId="5F873711" w14:textId="77777777" w:rsidR="00EB4203" w:rsidRDefault="00047AEF" w:rsidP="003568EE"><w:pPr><w:spacing w:after="240"/><w:ind w:firstLine="851"/><w:jc w:val="both"/><w:rPr><w:rStyle w:val="SubtleReference"/><w:lang w:val="en-US"/></w:rPr></w:pPr><w:r w:rsidRPr="003568EE"><w:rPr><w:rStyle w:val="SubtleReference"/></w:rPr><w:t></w:t></w:r><w:r w:rsidR="00EB4203"><w:rPr><w:rStyle w:val="SubtleReference"/><w:lang w:val="en-US"/></w:rPr><w:t xml:space="preserve"> </w:t></w:r></w:p><w:p w14:paraId="78EFB3D2" w14:textId="73C2A980" w:rsidR="00047AEF" w:rsidRDefault="00047AEF" w:rsidP="00047AEF"><w:pPr><w:spacing w:after="240"/><w:ind w:firstLine="851"/><w:jc w:val="both"/><w:rPr><w:rStyle w:val="SubtleReference"/><w:b/><w:bCs/><w:color w:val="222A35" w:themeColor="text2" w:themeShade="80"/></w:rPr></w:pPr><w:r w:rsidRPr="003568EE"><w:rPr><w:rStyle w:val="SubtleReference"/><w:b/><w:bCs/><w:color w:val="222A35" w:themeColor="text2" w:themeShade="80"/></w:rPr><w:t></w:t></w:r></w:p><w:p w14:paraId="0D97DE0B" w14:textId="31E35869" w:rsidR="00EB4203" w:rsidRPr="003568EE" w:rsidRDefault="003568EE" w:rsidP="00A75127"><w:pPr><w:spacing w:after="240"/><w:ind w:firstLine="851"/><w:jc w:val="both"/><w:rPr><w:rStyle w:val="SubtleReference"/><w:b/><w:bCs/><w:color w:val="222A35" w:themeColor="text2" w:themeShade="80"/><w:lang w:val="en-US"/></w:rPr></w:pPr><w:r><w:rPr><w:rStyle w:val="SubtleReference"/><w:b/><w:bCs/><w:color w:val="222A35" w:themeColor="text2" w:themeShade="80"/><w:lang w:val="en-US"/></w:rPr><w:t></w:t></w:r></w:p><w:p w14:paraId="35F713DB" w14:textId="5ED6FE89" w:rsidR="00FC2797" w:rsidRPr="00B20476" w:rsidRDefault="00392F10" w:rsidP="00B20476"><w:pPr><w:spacing w:after="240"/><w:ind w:firstLine="851"/><w:jc w:val="both"/><w:rPr><w:sz w:val="24"/><w:szCs w:val="24"/></w:rPr></w:pPr><w:r w:rsidRPr="00B20476"><w:rPr><w:sz w:val="24"/><w:szCs w:val="24"/></w:rPr><w:t></w:t><w:tab/><w:br/><w:tab/><w:t xml:space="preserve"> ОПРЕДЕЛЕНИЕ</w:t><w:tab/><w:br/><w:tab/><w:t xml:space="preserve"></w:t><w:tab/><w:br/><w:tab/><w:t xml:space="preserve"> № 307</w:t><w:tab/><w:br/><w:tab/><w:t xml:space="preserve"></w:t><w:tab/><w:br/><w:tab/><w:t xml:space="preserve"> гр. София, 26.04.2023 г.</w:t><w:tab/><w:br/><w:tab/><w:t xml:space="preserve"></w:t><w:tab/><w:br/><w:tab/><w:t xml:space="preserve"> ВЪРХОВЕН КАСАЦИОНЕН СЪД, 2-РО ТЪРГОВСКО ОТДЕЛЕНИЕ</w:t><w:tab/><w:br/><w:tab/><w:t xml:space="preserve"></w:t><w:tab/><w:br/><w:tab/><w:t xml:space="preserve">3-ТИ СЪСТАВ, в закрито заседание на двадесет и пети април през две хиляди двадесет и трета година в следния състав:</w:t><w:tab/><w:br/><w:tab/><w:t xml:space="preserve"></w:t><w:tab/><w:br/><w:tab/><w:t xml:space="preserve"> Председател:Камелия Ефремова</w:t><w:tab/><w:br/><w:tab/><w:t xml:space="preserve"></w:t><w:tab/><w:br/><w:tab/><w:t xml:space="preserve"> Членове: Бонка Йонкова</w:t><w:tab/><w:br/><w:tab/><w:t xml:space="preserve"></w:t><w:tab/><w:br/><w:tab/><w:t xml:space="preserve"> Иво Димитров</w:t><w:tab/><w:br/><w:tab/><w:t xml:space="preserve"></w:t><w:tab/><w:br/><w:tab/><w:t xml:space="preserve">като разгледа докладваното от Иво Димитров Частно касационно търговско дело № 20228003902752 по описа за 2022 година</w:t><w:tab/><w:br/><w:tab/><w:t xml:space="preserve"></w:t><w:tab/><w:br/><w:tab/><w:t xml:space="preserve"> и за да се произнесе, взе предвид следното:</w:t><w:tab/><w:br/><w:tab/><w:t xml:space="preserve"></w:t><w:tab/><w:br/><w:tab/><w:t xml:space="preserve"> Производството е по чл. 274, ал. 2 от ГПК.</w:t><w:tab/><w:br/><w:tab/><w:t xml:space="preserve"></w:t><w:tab/><w:br/><w:tab/><w:t xml:space="preserve">Образувано е по частна жалба срещу разпореждане № 270294 от 02. 09. 2022 г., постановено от Софийски градски съд, Гражданско отделение, I-19 състав по гр. д. № 4921 по описа на съда за 2014 г., с което е върната молбата на частния жалбоподател „ПЪРВА ИНВЕСТИЦИОННА БАНКА“ АД, вх. № 283598/29. 04. 2022 г., за отмяна по реда на чл. 303 от ГПК, на влязлото в сила решение № 1920 от 01. 10. 2015 г. по гр. д. № 3275/2014 г. по описа на САС, ТО, Трети състав, поради невнасяне от страна на молителя – частен жалбоподател в указания му от съда срок, на държавна такса в определения от съда размер.</w:t><w:tab/><w:br/><w:tab/><w:t xml:space="preserve"></w:t><w:tab/><w:br/><w:tab/><w:t xml:space="preserve">В частната жалба се поддържа, че обжалваното определение е неправилно и се иска отмяната му.</w:t><w:tab/><w:br/><w:tab/><w:t xml:space="preserve"></w:t><w:tab/><w:br/><w:tab/><w:t xml:space="preserve"> Противната страна оспорва жалбата.</w:t><w:tab/><w:br/><w:tab/><w:t xml:space="preserve"></w:t><w:tab/><w:br/><w:tab/><w:t xml:space="preserve">Върховният касационен съд, Търговска колегия, състав на Второ търговско отделение, след преценка на данните по делото и оплакванията в частната жалба, намира следното:</w:t><w:tab/><w:br/><w:tab/><w:t xml:space="preserve"></w:t><w:tab/><w:br/><w:tab/><w:t xml:space="preserve">Частната жалба е допустима - подадена е от надлежна страна в законоустановения преклузивен срок и срещу подлежащ на обжалване съдебен акт.</w:t><w:tab/><w:br/><w:tab/><w:t xml:space="preserve"></w:t><w:tab/><w:br/><w:tab/><w:t xml:space="preserve"> Разгледана по същество същата е основателна.</w:t><w:tab/><w:br/><w:tab/><w:t xml:space="preserve"></w:t><w:tab/><w:br/><w:tab/><w:t xml:space="preserve">С влязлото в сила въззивно решение, отмяната на което се иска, след отмяна на разпореждане на СГС в противен смисъл, по същество е признато и допуснато на основание чл. 623, ал. 5 ГПК вр. чл. 38 и сл. от Регламент (ЕО) № 44/2001 на Съвета от 22 декември 2000 година относно компетентността, признаването и изпълнението на съдебни решения по граждански и търговски дела, изпълнение на разпореждане от 21. 06. 2013 г. по дело № 27352/299/2013 г. на Първи районен съд – Букурещ, с което се дава съгласие за принудително изпълнение в полза на кредитора Агенция за плащания и участие в земеделието, което следва да се извърши съгласно чл. 622, ал. 3 от ГПК на Румъния, в съответствие с изпълнителния документ – писмо за банкова гаранция № 00LG-L-003436/31. 07. 2012 г. за плащане на сумата 22033854.39 евро, плюс разходите по изпълнението, против молителя – частен жалбоподател „ПЪРВА ИНВЕСТИЦИОННА БАНКА“ АД, гр. София.</w:t><w:tab/><w:br/><w:tab/><w:t xml:space="preserve"></w:t><w:tab/><w:br/><w:tab/><w:t xml:space="preserve">Към подадената молба за отмяна са представени доказателства за внесена държавна такса в размер на 25 лв.</w:t><w:tab/><w:br/><w:tab/><w:t xml:space="preserve"></w:t><w:tab/><w:br/><w:tab/><w:t xml:space="preserve">С разпореждане от 04. 05. 2022 г. на молителя са дадени указания в седмичен срок да внесе държавна такса в размер на 861864.47 лв. и да представи доказателства по делото за внасянето   с предупреждение, че при неизпълнение на указанията молбата му ще бъде върната. Двукратни молби на частния жалбоподател до състава на СГС да преразгледа разпореждането си в частта относно размера на държавната такса, са оставени от съда без уважение, вследствие на което и поради неизпълнение на указанията за внасяне на таксата в определения от съда размер, с обжалваното в настоящото производство разпореждане, молбата е върната.</w:t><w:tab/><w:br/><w:tab/><w:t xml:space="preserve"></w:t><w:tab/><w:br/><w:tab/><w:t xml:space="preserve"> Обжалваното разпореждане е неправилно.</w:t><w:tab/><w:br/><w:tab/><w:t xml:space="preserve"></w:t><w:tab/><w:br/><w:tab/><w:t xml:space="preserve">С влязлото в сила решение на САС, отмяната на което се иска, не е разрешен спор с материалния интерес, обективиран в разпореждането на чуждестранния румънския съд, поради което и сумата по същото разпореждане, не се явява „цената на иска“ по см. на чл. 1, вр. с чл. 18, ал. 1 от Тарифа за държавните такси, които се събират от съдилищата по гражданския процесуален кодекс (ГПК). В конкретният случай не може да се приеме, че с атакуваното по реда на чл. 303 и сл. ГПК решение е разгледан оценяем иск, чийто обжалваем интерес възлиза на 22033854.39 евро, тъй като предметът на делото обхваща само предпоставките за допускане на принудително изпълнение на съответния съдебен акт, постановен в друга държава – членка на ЕС. По тази причина в чл. 15 от Тарифата за държавните такси, които се събират от съдилищата по ГПК, за производството по чл. 623 ГПК е предвидено събирането на проста такса в размер на 50 лв., а не на пропорционална такава. Съобразно разпоредбата на чл. 18, ал. 1 от тарифата, по молба за отмяна се събира такса в размер 50 на сто от таксата, дължима за първоинстанционното производство, същата в случая е в размер на 25 лв. и е внесена, за което са представени доказателства с върнатата с обжалваното разпореждане на СГС, молба за отмяна.</w:t><w:tab/><w:br/><w:tab/><w:t xml:space="preserve"></w:t><w:tab/><w:br/><w:tab/><w:t xml:space="preserve">При изложеното частната жалба се явява основателна, обжалваното с нея разпореждане следва да бъде отменено и делото върнато на първоинстанционния съд за администриране на подадената молба за отмяна.</w:t><w:tab/><w:br/><w:tab/><w:t xml:space="preserve"></w:t><w:tab/><w:br/><w:tab/><w:t xml:space="preserve">Така мотивиран, Върховният касационен съд на Република България, Търговска колегия, състав на Второ търговско отделение ОПРЕДЕЛИ:</w:t><w:tab/><w:br/><w:tab/><w:t xml:space="preserve"></w:t><w:tab/><w:br/><w:tab/><w:t xml:space="preserve">ОТМЕНЯ разпореждане № 270294 от 02. 09. 2022 г., постановено от Софийски градски съд, Гражданско отделение, I-19 състав по гр. д. № 4921 по описа на съда за 2014 г.</w:t><w:tab/><w:br/><w:tab/><w:t xml:space="preserve"></w:t><w:tab/><w:br/><w:tab/><w:t xml:space="preserve">ВРЪЩА ДЕЛОТО на същия състав на съда за администриране на постъпилата молба от „ПЪРВА ИНВЕСТИЦИОННА БАНКА“ АД, вх. № 283598/29. 04. 2022 г., за отмяна по реда на чл. 303 от ГПК, на влязлото в сила решение № 1920 от 01. 10. 2015 г. по гр. д. № 3275/2014 г. по описа на Софийски апелативен съд, Търговско отделение, Трети състав.</w:t><w:tab/><w:br/><w:tab/><w:t xml:space="preserve"></w:t><w:tab/><w:br/><w:tab/><w:t xml:space="preserve"> Определението е окончателно.</w:t><w:tab/><w:br/><w:tab/><w:t xml:space="preserve"></w:t><w:tab/><w:br/><w:tab/><w:t xml:space="preserve"></w:t></w:r></w:p><w:p w14:paraId="1B71B1D1" w14:textId="77777777" w:rsidR="00392F10" w:rsidRPr="00B20476" w:rsidRDefault="00392F10"/><w:sectPr w:rsidR="00392F10" w:rsidRPr="00B20476" w:rsidSect="00F22E91"><w:headerReference w:type="even" r:id="rId7"/><w:headerReference w:type="default" r:id="rId8"/><w:footerReference w:type="even" r:id="rId9"/><w:footerReference w:type="default" r:id="rId10"/><w:headerReference w:type="first" r:id="rId11"/><w:footerReference w:type="first" r:id="rId12"/><w:pgSz w:w="11906" w:h="16838"/><w:pgMar w:top="1417" w:right="1417" w:bottom="1417" w:left="1417" w:header="708" w:footer="708" w:gutter="0"/><w:cols w:space="708"/><w:docGrid w:linePitch="360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