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№77/19.01.2023 по гр. д. №4902/2022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77</w:t>
        <w:tab/>
        <w:br/>
        <w:tab/>
        <w:t xml:space="preserve"/>
        <w:tab/>
        <w:br/>
        <w:tab/>
        <w:t xml:space="preserve"> гр. София, 19.01.2023 г.</w:t>
        <w:tab/>
        <w:br/>
        <w:tab/>
        <w:t xml:space="preserve"/>
        <w:tab/>
        <w:br/>
        <w:tab/>
        <w:t xml:space="preserve"> ВЪРХОВЕН КАСАЦИОНЕН СЪД, 2-РО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деветнадесети януари през две хиляди двадесет и трета година в следния състав: Председател:Снежанка Николова</w:t>
        <w:tab/>
        <w:br/>
        <w:tab/>
        <w:t xml:space="preserve"/>
        <w:tab/>
        <w:br/>
        <w:tab/>
        <w:t xml:space="preserve"> Членове:Гергана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Снежанка Николова Касационно гражданско дело № 20228002104902 по описа за 2022 година</w:t>
        <w:tab/>
        <w:br/>
        <w:tab/>
        <w:t xml:space="preserve"/>
        <w:tab/>
        <w:br/>
        <w:tab/>
        <w:t xml:space="preserve"> Производството е по чл. 307 ГПК.</w:t>
        <w:tab/>
        <w:br/>
        <w:tab/>
        <w:t xml:space="preserve"/>
        <w:tab/>
        <w:br/>
        <w:tab/>
        <w:t xml:space="preserve">Образувано е по подадената на 5.08.2022 год. от И. Ж. В., чрез адв. Бр. Б., молба за отмяна на влязлото в сила решение № 1561 от 25.10.2017 год. по гр. д. № 993/2015 год. на Окръжен съд – Варна, потвърдено с решение № 31 от 16.03.2018 год. по гр. д. № 38/2018 год. на Варненския апелативен съд, с което са осъдени ответниците Г. Н. Б. и М. Х. Б. да заплатят солидарно на всеки от ищците Д. Х. М. и А. М. М. сумата от по 80 000 лв., представляваща обезщетение за претърпени неимуществени вреди в резултат от смъртта на сина им М. А. М., починал на 19.10.2012 год. в резултат на неправилно и некачествено изпълнена работа по монтаж на електрически бойлер в пригодено за живеене избено помещение, прилежащо към ап. № 16 на посочения адрес в [населено място], възложена от тях на трето лице И. Ж. В., ведно със законната лихва от 19.10.2012 год. до окончателното плащане. В молбата за отмяна молителят се позовава на нови обстоятелства и нови писмени доказателства, които опровергават тезата, че свързването и офазяването на бойлера, монтиран в помещението на ответниците по приключилото дело, от молителя И. Ж. В. е причина за настъпване на инцидента. Позовава се на влязла в сила присъда № 22 от 22.05.2020 год. по НОХД № 1203/2019 год. на Варненския окръжен съд, по силата на която молителят е признат за невиновен по повдигнатото му обвинение за причиняване на посочената дата на смъртта на М. М. поради изпълнение на действия, които спадат към дейност, източник на повишена опасност – електротехническа дейност, при свързване на ел. бойлер, при нарушаване на посочените разпоредби – престъпление по чл. 123, ал. 2 НК и съдът го оправдал по същото.</w:t>
        <w:tab/>
        <w:br/>
        <w:tab/>
        <w:t xml:space="preserve"/>
        <w:tab/>
        <w:br/>
        <w:tab/>
        <w:t xml:space="preserve">С представената присъда молителят обосновава наличие на основание за отмяна на влязлото в сила решение по чл. 303, ал. 1, т. 1 ГПК.</w:t>
        <w:tab/>
        <w:br/>
        <w:tab/>
        <w:t xml:space="preserve"/>
        <w:tab/>
        <w:br/>
        <w:tab/>
        <w:t xml:space="preserve">Ответниците М. Х. Б. и Г. Н. Б., чрез пълномощника им адв. А. П., поддържат становище за неоснователност на молбата за отмяна поради липса на релевираното основание за отмяна.</w:t>
        <w:tab/>
        <w:br/>
        <w:tab/>
        <w:t xml:space="preserve"/>
        <w:tab/>
        <w:br/>
        <w:tab/>
        <w:t xml:space="preserve"> Претендират присъждане на разноските.</w:t>
        <w:tab/>
        <w:br/>
        <w:tab/>
        <w:t xml:space="preserve"/>
        <w:tab/>
        <w:br/>
        <w:tab/>
        <w:t xml:space="preserve">Същото становище се поддържа и от Д. Х. М. и А. М. М., в представения чрез пълномощника им адв. П. Н. писмен отговор. Претендират разноски.</w:t>
        <w:tab/>
        <w:br/>
        <w:tab/>
        <w:t xml:space="preserve"/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и поддържаните доводи, намира следното:</w:t>
        <w:tab/>
        <w:br/>
        <w:tab/>
        <w:t xml:space="preserve"/>
        <w:tab/>
        <w:br/>
        <w:tab/>
        <w:t xml:space="preserve">Производството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 е релевирано това по чл. 303, ал. 1, т. 1 ГПК с оглед твърдението на молителя за наличие на влязла в сила присъда, с която същият е оправдан по повдигнатото му обвинение за престъпление във връзка с инцидента, при който е настъпила смъртта на М. М., за което възложителите на работата му по свързване на бойлера са осъдени да заплатят обезщетение на основание чл. 49, във вр. с чл. 45 ЗЗД на ищците по приключилото гражданско дело.</w:t>
        <w:tab/>
        <w:br/>
        <w:tab/>
        <w:t xml:space="preserve"/>
        <w:tab/>
        <w:br/>
        <w:tab/>
        <w:t xml:space="preserve">При данните по делото за влизане в сила на присъдата по наказателното дело на 28.07.2022 год. и датата на подаване на молбата за отмяна – на 5.08.2022 год. следва извод, че същата е подадена в срока по чл. 305, ал. 1, т. 1 ГПК и следва да се допусне за разглеждане в съдебно заседание.</w:t>
        <w:tab/>
        <w:br/>
        <w:tab/>
        <w:t xml:space="preserve"/>
        <w:tab/>
        <w:br/>
        <w:tab/>
        <w:t xml:space="preserve">Поради горните съображения настоящият състав на ВЪРХОВНИЯТ КАСАЦИОНЕН СЪД, ІІ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молбата на И. Ж. В., чрез адв. Бр. Б., за отмяна на влязлото в сила решение № 1561 от 25.10.2017 год. по гр. д. № 993/2015 год. на Окръжен съд – Варна, потвърдено с решение № 31 от 16.03.2018 год. по гр. д. № 38/2018 год. на Варненския апелативен съд,</w:t>
        <w:tab/>
        <w:br/>
        <w:tab/>
        <w:t xml:space="preserve"/>
        <w:tab/>
        <w:br/>
        <w:tab/>
        <w:t xml:space="preserve">Насрочва делото в открито съдебно заседание на 13.03.23 год. от 9 ч., за когато да се призоват страните с призовки.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