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№60166/23.12.2021 по ч.гр.д. №3699/2021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60166</w:t>
        <w:tab/>
        <w:br/>
        <w:tab/>
        <w:t xml:space="preserve"/>
        <w:tab/>
        <w:br/>
        <w:tab/>
        <w:t xml:space="preserve">гр. София, 23.12.2021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3699/2021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Р. Х. Б. и Д. Р. Б. срещу определение № 60090/07.06.2021г. на ВКС, Първо г. о. по гр. д. №302/2021г. С него е оставена без разглеждане молбата му с вх. № 262906 от 19.10.2020 г. за отмяна по реда на чл. 303 ГПК на влязлото в сила решение № 354/28.07.2014г. по в. гр. д. № 372/2014г. на Окръжен съд– София.</w:t>
        <w:tab/>
        <w:br/>
        <w:tab/>
        <w:t xml:space="preserve"/>
        <w:tab/>
        <w:br/>
        <w:tab/>
        <w:t xml:space="preserve">В частната жалба се правят оплаквания за неправилност и незаконосъобразност на определението. Жалбоподателите считат за неправилен изводът на ВКС, че не са били посочени надлежни твърдения за наличие на основанието по чл. 303, ал.1, т. 2 ГПК. Прилагат нотариално заверени декларации, от които било видно, че свидетелите Г. Б. и С. Б. се отказвали изцяло от дадените от тях показания по гр. д. № 178/2013 г. та Районен съд Костинброд.</w:t>
        <w:tab/>
        <w:br/>
        <w:tab/>
        <w:t xml:space="preserve"/>
        <w:tab/>
        <w:br/>
        <w:tab/>
        <w:t xml:space="preserve">Ответниците по частната жалба С. З. и В. Б. вземат становище за недопустимост, евентуално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обжалваното определение, постановено по реда на чл. 303 ГПК, съставът на ВКС, I г. о. е приел, че не са били представени доказателства, установяващи неистинността на показанията на посочените от тях свидетели, както изисква разпоредбата на чл. 303, ал.1, т. 2 ГПК. Така подадената молба за отмяна е счетена за недопустима, тъй като не съдържала конкретни и надлежни твърдения за наличие на някое от основанията по смисъла на чл. 303, ал. 1 и чл. 304, ал. 1 ГПК.</w:t>
        <w:tab/>
        <w:br/>
        <w:tab/>
        <w:t xml:space="preserve"/>
        <w:tab/>
        <w:br/>
        <w:tab/>
        <w:t xml:space="preserve">Върховният касационен съд, състав на II г. о. намира, че обжалваното определение е валидно, процесуално допустимо и правилно, поради което следва да се потвърди. Производството за отмяна е извънинстанционно производство за контрол и защита срещу неправилни, влезли в сила съдебни решения, основанията за което са изчерпателно изброени в разпоредбите на чл. 303 и чл. 304 ГПК, които очертават и кръга от лицата, имащи право да искат отмяна. Съгласно т. 10 на ТР № 7 от 31.07.2017 г. по тълк. д. № 7/2014 г., ОСГТК, ВКС молба за отмяна, която не съдържа конкретни и надлежни твърдения за наличие на някое от основанията по смисъла на чл. 303, ал. 1 и чл. 304, ал. 1 ГПК, е недопустима и следва да бъде оставена от ВКС без разглеждане. Отмяната по реда на чл. 303, ал. 1, т. 2, пр. 2 ГПК се допуска в случай, че по надлежния съдебен ред се установи неистинност на показания на свидетел върху които е основано решението. Съгласно трайно установената практика на ВКС, начинът, по който се установяват процесните обстоятелства е с влязла в сила присъда, респ. със споразумение по НПК, или със съдебно решение по чл. 124, ал. 5 от ГПК, ако наказателното преследване не може да бъде реализирано. Правилно е прието в обжалваното определение, че приложеното към молбата за отмяна постановление за отказ да се образува досъдебно производство по преписка № 285/20 на Районна прокуратура - Костинброд не представлява акт, обосноваващ отменителното основание по чл. 303, ал. 1, т. 2, пр. 2 ГПК. В молбата за отмяна не се посочват други доказателства, които да установяват по надлежния ред (с влязла в сила присъда) неистинност на свидетелските показания, върху които е основано решението. Представените с настоящата частна жалба доказателства, не могат да обосноват неправилност на обжалваното определение и не подлежат на разглеждане в производството по чл. 274, ал. 2 ГПК</w:t>
        <w:tab/>
        <w:br/>
        <w:tab/>
        <w:t xml:space="preserve"/>
        <w:tab/>
        <w:br/>
        <w:tab/>
        <w:t xml:space="preserve">С оглед изложеното частната жалба, като неоснователна, следва да се остави без уважение, а обжалваното определение да се потвърди.</w:t>
        <w:tab/>
        <w:br/>
        <w:tab/>
        <w:t xml:space="preserve"/>
        <w:tab/>
        <w:br/>
        <w:tab/>
        <w:t xml:space="preserve">Ответниците по частната жалба претендират разноски, но не се представили доказателства, че такива са сторени, поради което искането им следва да бъде оставено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определение № 60090/07.06.2021г. на ВКС, Първо г. о. по гр. д. №302/2021г.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