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№60658/22.12.2021 по търг. д. №626/2021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№60658</w:t>
        <w:tab/>
        <w:br/>
        <w:tab/>
        <w:t xml:space="preserve"/>
        <w:tab/>
        <w:br/>
        <w:tab/>
        <w:t xml:space="preserve">гр. София, 22.12.2021г.</w:t>
        <w:tab/>
        <w:br/>
        <w:tab/>
        <w:t xml:space="preserve"/>
        <w:tab/>
        <w:br/>
        <w:tab/>
        <w:t xml:space="preserve">ВЪРХОВЕН КАСАЦИОНЕН СЪД, ТЪРГОВСКА КОЛЕГИЯ, второ отделение в закрито заседание на 08.12., две хиляди двадесет и първа година, в състав:</w:t>
        <w:tab/>
        <w:br/>
        <w:tab/>
        <w:t xml:space="preserve"/>
        <w:tab/>
        <w:br/>
        <w:tab/>
        <w:t xml:space="preserve"> ПРЕДСЕДАТЕЛ: ТАТЯНА ВЪРБАНОВА</w:t>
        <w:tab/>
        <w:br/>
        <w:tab/>
        <w:t xml:space="preserve"/>
        <w:tab/>
        <w:br/>
        <w:tab/>
        <w:t xml:space="preserve">ЧЛЕНОВЕ: БОЯН БАЛЕВСКИ</w:t>
        <w:tab/>
        <w:br/>
        <w:tab/>
        <w:t xml:space="preserve"/>
        <w:tab/>
        <w:br/>
        <w:tab/>
        <w:t xml:space="preserve"> ПЕТЯ ХОРОЗОВА</w:t>
        <w:tab/>
        <w:br/>
        <w:tab/>
        <w:t xml:space="preserve"/>
        <w:tab/>
        <w:br/>
        <w:tab/>
        <w:t xml:space="preserve">като изслуша докладваното от съдия Боян Балевски търговско дело №626/2021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от страна на пълномощника на „ДКЦ-2-София“ЕООД ЕИК[ЕИК] срещу решение №261921 от 18.12.2020 г., постановено от СГС, ГО, 2-Д с-в по в. гр. д. №5165/2020 г., с което е потвърдено първоинстанционното решение № 553722 от 05.12.2018 г. на СРС,ГО, 25 с-в, постановено по гр. д. № 15 955/ 2018 г., с което е обявен за окончателен, на основание чл.102, ал.4, изр. последно от Закона за лечебните заведения, договор за наем на недвижим имот - кабинет №20 в [населено място], ул“Хан Крум“№1- партер, с обща площ от 23,22кв. м., от които лекарски кабинет №20 със застроена площ от 18,87кв. м., при наемна цена от 29,40 лева месечно (без ДДС), платима до 10-то число на съответния месец, като срокът на договора е до 01.10.2019г., сключен между „КЦ-2-София“ЕООД -в качеството на наемодател и Г. Й. Й. в качеството й на ЕТД-р Г. Й.- Амбулатория за първична медицинска помощ - индивидуална практика за първична медицинска помощ с ЕИК[ЕИК]- наемател, както и в частта за разноските. </w:t>
        <w:tab/>
        <w:br/>
        <w:tab/>
        <w:t xml:space="preserve"/>
        <w:tab/>
        <w:br/>
        <w:tab/>
        <w:t xml:space="preserve"> В касационната жалба се навеждат оплаквания за противоречие с материалния закон и необоснованост на обжалваното въззивно решение.</w:t>
        <w:tab/>
        <w:br/>
        <w:tab/>
        <w:t xml:space="preserve"/>
        <w:tab/>
        <w:br/>
        <w:tab/>
        <w:t xml:space="preserve"> В изложението на основанията за допускане на касационното обжалване се сочи, че са налице предпоставките по чл.280 ал.1,т.1 ГПК и чл.280 ал.2, предл. трето ГПК.</w:t>
        <w:tab/>
        <w:br/>
        <w:tab/>
        <w:t xml:space="preserve"/>
        <w:tab/>
        <w:br/>
        <w:tab/>
        <w:t xml:space="preserve"> Ответната по касационната жалба страна депозира писмен отговор със становище за липса на предпоставки за допускане на касационно обжалване, евентуално за неоснователност на КЖ. Претендира присъждане в тежест на касатора на направените от ответника по КЖ разноски в настоящото производство в размер на 800 лева.</w:t>
        <w:tab/>
        <w:br/>
        <w:tab/>
        <w:t xml:space="preserve"/>
        <w:tab/>
        <w:br/>
        <w:tab/>
        <w:t xml:space="preserve"> Върховният касационен съд, Търговска колегия, второ отделение, като констатира, че решението е въззивно и не са налице пречките по чл.280 ал.3 ГПК, намира, че касационната жалба е допустима, редовна и подадена в срок. </w:t>
        <w:tab/>
        <w:br/>
        <w:tab/>
        <w:t xml:space="preserve"/>
        <w:tab/>
        <w:br/>
        <w:tab/>
        <w:t xml:space="preserve">За да постанови обжалваното решение, с което е счел за основателен и доказан иска, предявен на основание чл.102, ал.4, изр. последно от Закона за лечебните заведения, въззивният съд, при изрично препращане по чл.272 ГПК към мотивите на първоинстанционния съд, се е позовавал на следното:</w:t>
        <w:tab/>
        <w:br/>
        <w:tab/>
        <w:t xml:space="preserve"/>
        <w:tab/>
        <w:br/>
        <w:tab/>
        <w:t xml:space="preserve">Ищцата е сключила договор за наем със Столичен медицински холдинг ЕАД за кабинета, по който надлежно е заплащала наемната цена, както и консумативите за помещението. С решение №5 на Столичен общински съвет от 15.01.2009 г. се извършва ликвидация на Столичен медицински холдинг ЕАД и настъпва неяснота по отношение на управлението и стопанисването на имотите. Със заявление 69 от 22.11.2016 г. ищцата е направила предложение до ответника за сключване на договор за наем на кабинета, съгласно Наредба на СНС за общинските лечебни заведения и чл. 102 от ЗЛЗ. С писмо изх.№158 от 5.12.2016 г. управителят на дружеството - ответник е отказал да сключи договор за наем с твърдението, че помещението се управлява от Столична община. Според справка за актуалния регистър на общинската собственост ответното „ДКЦ-2-София“ ЕООД стопанисва и управлява имота. Страните не спорят относно фактическите предпоставки, обуславящи основателност на иска, поради което и същият се явява основателен и доказан и следва да бъде уважен. Налице са изискуемите предпоставки, визирани в текста на чл. 102, ал. 4 ЗЛЗ. </w:t>
        <w:tab/>
        <w:br/>
        <w:tab/>
        <w:t xml:space="preserve"/>
        <w:tab/>
        <w:br/>
        <w:tab/>
        <w:t xml:space="preserve">Във връзка с доводите във въззивната жалба, въззивният съд е изложил следните съображения:</w:t>
        <w:tab/>
        <w:br/>
        <w:tab/>
        <w:t xml:space="preserve"/>
        <w:tab/>
        <w:br/>
        <w:tab/>
        <w:t xml:space="preserve"> Съгласно разпоредбата на чл.102, ал.4 от ЗЛЗ управителните органи на лечебните заведения, до които е направено предложение, са длъжни в срок 15 дни след поискването да сключат наемни договори за помещенията по цени в размер 10 на сто от наемната цена, определена от съответния общински съвет по реда на Закона за общинската собственост, а за обзавеждането и апаратурата по цени, равни на месечните им амортизационни отчисления, съгласно приложимите счетоводни стандарти в съответствие с глава четвърта от Закона за счетоводството. Управителните органи не могат да прекратят едностранно договорите по ал.3 при наличие на договор с Националната здравноосигурителна каса, освен при неизпълнение на основните задължения на наемателя. Между страните не се спори, а и от представените по делото доказателства се установява, че в случая са налице всички необходими предпоставки за сключване на договор за наем по горепосочения ред. Възраженията на ответника, свързани с правото на собственост върху сградата и части от нея са ирелевантни, доколкото относими към случая са качеството на ищеца - общопрактикуващ лекар, и на ответника - лечебно заведение по смисъла на ЗЛЗ. Дори и да беше релевантно, това възражение е неоснователно, тъй като към датата на провеждане на устните състезания в първата инстанция ответникът вече е притежавал изцяло правото на собственост върху сградата и това обстоятелство би било отчетено по реда на чл.235, ал.3 от ГПК. В тази връзка следва да се отбележи и факта, че от създаването си дружеството - ответник е общинско лечебно заведение по смисъла на закона и в този смисъл момента на увеличаване на капитала му с непарична вноска- 30.58% идеални части от сградата, в която се намира процесното помещение, също е без значение. Възражението за неизпълнение на основни задължения на наемателя е преклудирано, тъй като е направено едва с въззивната жалба. </w:t>
        <w:tab/>
        <w:br/>
        <w:tab/>
        <w:t xml:space="preserve"/>
        <w:tab/>
        <w:br/>
        <w:tab/>
        <w:t xml:space="preserve">Ето защо, според въззивния състав на СГС, въззивната жалба следва да бъде оставена без уважение като неоснователна, а първоинстанционното решение - потвърдено като правилно и законосъобразно. </w:t>
        <w:tab/>
        <w:br/>
        <w:tab/>
        <w:t xml:space="preserve"/>
        <w:tab/>
        <w:br/>
        <w:tab/>
        <w:t xml:space="preserve">В изложение на основанията за допускане до касационно обжалване от страна на касатора се сочи като правен въпрос от значение за спора: действат ли преференциалните условия, включително забраната за прекратяване на наемни договори по общия ред, при наличие /за наемателя/ на договор с НЗОК, когато се прави искане за сключване на договор за наем с лечебно заведение, което е различен правен субект от този, с който е бил сключен първоначалния договор по чл.102 ал.4 ЗЛЗ. Твърди се, че в обжалваното решение е даден отговор на въпроса в противоречие с посочените от касатора решения по чл.290 ГПК-основание за допускане на касационно обжалване, предвидено в чл.280 ал.1 т.1 ГПК. </w:t>
        <w:tab/>
        <w:br/>
        <w:tab/>
        <w:t xml:space="preserve"/>
        <w:tab/>
        <w:br/>
        <w:tab/>
        <w:t xml:space="preserve">Твърди се и очевидна неправилност на обжалваното решение по смисъла на чл.280 ал.2,предл.3 от ГПК, изразяваща се в явна необоснованост на изводите, като касаторът обосновава последната с необсъждане на всички релевантни за спора факти и доказателства.</w:t>
        <w:tab/>
        <w:br/>
        <w:tab/>
        <w:t xml:space="preserve"/>
        <w:tab/>
        <w:br/>
        <w:tab/>
        <w:t xml:space="preserve"> Съгласно т.1 от ТР№ 1 на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w:t>
        <w:tab/>
        <w:br/>
        <w:tab/>
        <w:t xml:space="preserve"/>
        <w:tab/>
        <w:br/>
        <w:tab/>
        <w:t xml:space="preserve">Отговорът на формулирания от касатора въпрос не би имал за последица изход на спора, различен от дадения с обжалваното решение и в този смисъл въпросът не се явява обуславящ изхода по спора. Отделно от това, същият се явява по правилността на обжалваното решение по конкретния спор и при конкретните факти. Съдът е възприел, а и по делото е установено, че ищцата е работила като лекар в лечебното заведение преди преобразуването му в ЕООД и има наличен договор с НЗОК, както и че същата е отправила до ответното ДКЦ през 2016 година предложение за сключването на наемен договор при уредените в чл.102 ал.4 ЗЛЗ преференции. По делото не се установява да е налице друг, сключен преди това със същото ДКЦ, наемен договор за същото помещение, а сключването на такъв с трето лице, за което не се установява да е праводател на ответното ДКЦ, е без значение. Следователно е налице хипотезата, уредена в чл.102 ал.4 предл. първо във връзка с предложение трето от ЗЛЗ. Липсата на формулиран, обуславящ изхода на конкретния правен спор, въпрос е достатъчно основание за недопускане на касационно обжалване.</w:t>
        <w:tab/>
        <w:br/>
        <w:tab/>
        <w:t xml:space="preserve"/>
        <w:tab/>
        <w:br/>
        <w:tab/>
        <w:t xml:space="preserve">Касаторът се позовава и на наличие на очевидна неправилност като основание за допускане на касационно обжалване, съгласно чл.280 ал.2 , предл. трето ГПК. За да е налице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преценка на събраните по делото доказателства, на приетите за установени факти или тълкуване на закона. </w:t>
        <w:tab/>
        <w:br/>
        <w:tab/>
        <w:t xml:space="preserve"/>
        <w:tab/>
        <w:br/>
        <w:tab/>
        <w:t xml:space="preserve">В случая наличието на такъв недостатък, не се обосновава, доколкото касаторът се позовава на оплаквания за допуснато съществено нарушение на съдопроизводствените правила, изразяващо се в необсъждане от съда на всички факти и доказателства, което страната неправилно изтъква като очевидна необоснованост. Наличието на подобен недостатък не би могъл да се констатира само от съдържанието на обжалвания акт, а предполага навлизане по същество на спора-т. е. провеждане на касационно производство, което изключва да е налице очевидност на твърдяната неправилност. </w:t>
        <w:tab/>
        <w:br/>
        <w:tab/>
        <w:t xml:space="preserve"/>
        <w:tab/>
        <w:br/>
        <w:tab/>
        <w:t xml:space="preserve">С оглед изложеното липсва основание за допускане до касация и чл.280 ал.2 ГПК. </w:t>
        <w:tab/>
        <w:br/>
        <w:tab/>
        <w:t xml:space="preserve"/>
        <w:tab/>
        <w:br/>
        <w:tab/>
        <w:t xml:space="preserve">В полза на ответната страна следва да се присъдят разноските в настоящата инстанция в размер на 800 лева -възнаграждение за процесуално представителство, съобразно представените с отговора на КЖ: списък по чл.80 ГПК и договор за правна защита и съдействие с отбелязването в него на самото плащане от страната.</w:t>
        <w:tab/>
        <w:br/>
        <w:tab/>
        <w:t xml:space="preserve"/>
        <w:tab/>
        <w:br/>
        <w:tab/>
        <w:t xml:space="preserve">Водим от изложеното настоящият състав на ВКС, Второ т. о. на ТК счита, че не е налице основание за допускане до касация, поради което </w:t>
        <w:tab/>
        <w:br/>
        <w:tab/>
        <w:t xml:space="preserve"/>
        <w:tab/>
        <w:br/>
        <w:tab/>
        <w:t xml:space="preserve">ОПРЕДЕЛИ:</w:t>
        <w:tab/>
        <w:br/>
        <w:tab/>
        <w:t xml:space="preserve"/>
        <w:tab/>
        <w:br/>
        <w:tab/>
        <w:t xml:space="preserve">НЕ ДОПУСКА касационно обжалване на решение №261921 от 18.12.2020 г., постановено от СГС, ГО, 2-Д с-в по в. гр. д. №5165/2020 г.</w:t>
        <w:tab/>
        <w:br/>
        <w:tab/>
        <w:t xml:space="preserve"/>
        <w:tab/>
        <w:br/>
        <w:tab/>
        <w:t xml:space="preserve">ОСЪЖДА „ДКЦ-2-София“ЕООД ЕИК[ЕИК] да заплати на Г. Й. Й. в качеството й на ЕТД-р Г. Й.- Амбулатория за първична медицинска помощ - индивидуална практика за първична медицинска помощ с ЕИК[ЕИК] разноските в настоящата инстанция в размер на 800 лева.</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