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№60847/22.12.2021 по гр. д. №3222/2021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Е№ 60847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22.12.2021г.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шестнадесети декември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 3222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Обжалвано е решение № 263622 от 03.06.2021 г. по в. гр. д. 2933/2021 г. на СГС, с което са отхвърлени искове по чл. 178, ал.1 т. 3 вр. чл. 187, ал.5, т.2 ЗМВР.</w:t>
        <w:tab/>
        <w:br/>
        <w:tab/>
        <w:t xml:space="preserve"/>
        <w:tab/>
        <w:br/>
        <w:tab/>
        <w:t xml:space="preserve"> Жалбоподателят - К. И. С., чрез процесуалния си представител поддържа, че във въззивното решение съдът е дал разрешение на правни въпроси в пративоречиие с практиката на ВКС и СЕС, както и че решението е недопустимо. Моли да се допусне касационно обжалване.</w:t>
        <w:tab/>
        <w:br/>
        <w:tab/>
        <w:t xml:space="preserve"/>
        <w:tab/>
        <w:br/>
        <w:tab/>
        <w:t xml:space="preserve"> Ответникът - Столична дирекция на вътрешните работи, чрез процесуалния си представител е представил писмен отговор на депозираната касационна жалба, в който са изложени съображения за неоснователност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 ГПК, приема за установено следното:</w:t>
        <w:tab/>
        <w:br/>
        <w:tab/>
        <w:t xml:space="preserve"/>
        <w:tab/>
        <w:br/>
        <w:tab/>
        <w:t xml:space="preserve"> Въззивният съд, като е отменил решение №20277328 от 15.12.2020 г постановено по гр. д.№8946/2020 г на РС София, е отхвърлил исковете на К. С. за осъждане на СДВР [населено място] да му заплати на основание чл.178, ал.1, т.3 ЗМВР, във вр. чл.187, ал.5, т.2 ЗМВР и чл.86, ал.1 ЗЗД сумата от 1657,47 лева - възнаграждение за положен извънреден труд за периода 01.01.2017 г – 31.12.2019 г, ведно със законната лихва от 18.02.2020г. до окончателното заплащане на сумата ; и сумата от 223,04 лева лихва за забава върху посочената главница за периода 01.04.2017 г – 18.02.2020 г .</w:t>
        <w:tab/>
        <w:br/>
        <w:tab/>
        <w:t xml:space="preserve"/>
        <w:tab/>
        <w:br/>
        <w:tab/>
        <w:t xml:space="preserve">Установено е, че К. С. е предявил искове срещу Столична дирекция на вътрешните работи на основание чл. 178, ал.1 т. 3 вр. чл. 187, ал.5, т.2 ЗМВР и чл.86 ЗЗД с искане да му бъдат заплатена сумата в размер на 1570, 84 лв. представляваща незаплатено допълнително възнаграждение за положен извънреден труд за дежурства за периода 01.01.2017 г. до 31.12.2019г., ведно със законната лихва.</w:t>
        <w:tab/>
        <w:br/>
        <w:tab/>
        <w:t xml:space="preserve"/>
        <w:tab/>
        <w:br/>
        <w:tab/>
        <w:t xml:space="preserve">При тези данни по делото настоящият състав намира, че е налице хипотезата на чл. 280, ал. 3, т. 1 ГПК . В същата се предвижда, че от касационен контрол са изключени решенията по въззивни дела с цена на иска до 5 000 лв., а при обективно кумулативно съединяване искове за приложението на чл. 280, ал. 3 ГПК е меродавна цената на всеки отделен иск, а не сборът от цената на всеки от съединените искове. В случая са предявени два субективно съединени иска, като цената на всеки един от тях определена съобразно чл. 69, ал. 1, т. 1 ГПК, е под 5000 лв., поради което касационният контрол на въззивното решение е изключен и подадената касационна жалба следва да бъде оставена без разглеждане. Обжалваното решение по въззивно дело №2933/2021г. на ГС София, е с цена на исковете по чл.178, ал.1, т.3 ЗМВР , във вр. чл.187, ал.5, т.2 ЗМВР и чл.86, ал.1 ЗЗД под 5000 лева, поради което не подлежи на касационен контрол.</w:t>
        <w:tab/>
        <w:br/>
        <w:tab/>
        <w:t xml:space="preserve"/>
        <w:tab/>
        <w:br/>
        <w:tab/>
        <w:t xml:space="preserve">Предвид изложените съображения, съдът: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ОСТАВЯ БЕЗ РАЗГЛЕЖДАНЕ касационна жалба с вх. № 335355 от 07.07.2021 г. на К. И. С. срещу решение № 263622 от 03.06.2021 г. по гр. д. № 2933/2021 г. на Софийски градски съд.</w:t>
        <w:tab/>
        <w:br/>
        <w:tab/>
        <w:t xml:space="preserve"/>
        <w:tab/>
        <w:br/>
        <w:tab/>
        <w:t xml:space="preserve">Определението може да бъде обжалвано пред друг тричленен състав на ВКС в седмичен срок от съобщаването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