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№60114/21.12.2021 по ч. нак. д. №1066/2021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60114</w:t>
        <w:tab/>
        <w:br/>
        <w:tab/>
        <w:t xml:space="preserve"/>
        <w:tab/>
        <w:br/>
        <w:tab/>
        <w:t xml:space="preserve">гр. София, 21.12.2021г.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наказателно отделение, в закрито съдебно заседание на двадесети декември две хиляди двадесет и първа година, в състав:</w:t>
        <w:tab/>
        <w:br/>
        <w:tab/>
        <w:t xml:space="preserve"/>
        <w:tab/>
        <w:br/>
        <w:tab/>
        <w:t xml:space="preserve"> ПРЕДСЕДАТЕЛ: Жанина Начева</w:t>
        <w:tab/>
        <w:br/>
        <w:tab/>
        <w:t xml:space="preserve"/>
        <w:tab/>
        <w:br/>
        <w:tab/>
        <w:t xml:space="preserve"> ЧЛЕНОВЕ: Бисер Троянов</w:t>
        <w:tab/>
        <w:br/>
        <w:tab/>
        <w:t xml:space="preserve"/>
        <w:tab/>
        <w:br/>
        <w:tab/>
        <w:t xml:space="preserve"> Петя Шишкова</w:t>
        <w:tab/>
        <w:br/>
        <w:tab/>
        <w:t xml:space="preserve"/>
        <w:tab/>
        <w:br/>
        <w:tab/>
        <w:t xml:space="preserve">при становището на прокурора от ВКП Кирил Иванов, като разгледа докладваното от съдия Шишкова касационно частно дело № 1066 по описа за 2021г.,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чл.43 т.3 от НПК. </w:t>
        <w:tab/>
        <w:br/>
        <w:tab/>
        <w:t xml:space="preserve"/>
        <w:tab/>
        <w:br/>
        <w:tab/>
        <w:t xml:space="preserve">Образувано е по повод разпореждане № 473 от 01.12.2021г. на съдия от Районен съд-Петрич, с което съдебното производство по АНХД № 903/2021г. по описа на същия съд е прекратено и делото е изпратено на ВКС за определяне на друг, еднакъв по степен съд, който да го разгледа. </w:t>
        <w:tab/>
        <w:br/>
        <w:tab/>
        <w:t xml:space="preserve"/>
        <w:tab/>
        <w:br/>
        <w:tab/>
        <w:t xml:space="preserve">Становището на прокурора е, че са налице предпоставките за разглеждане на делото от друг, еднакъв по степен съд. </w:t>
        <w:tab/>
        <w:br/>
        <w:tab/>
        <w:t xml:space="preserve"/>
        <w:tab/>
        <w:br/>
        <w:tab/>
        <w:t xml:space="preserve">Върховният касационен съд, второ наказателно отделение, намери искането за основателно, поради следното:</w:t>
        <w:tab/>
        <w:br/>
        <w:tab/>
        <w:t xml:space="preserve"/>
        <w:tab/>
        <w:br/>
        <w:tab/>
        <w:t xml:space="preserve"> Производството е образувано по жалба от Л. А. Л. срещу наказателно постановление, издадено от началника на РУ към ОДМВР-Благоевград, за нарушение на чл.145, ал.2 от ЗДвП. Според съдържанието на наказателното постановление нарушението е осъществено чрез бездействие, а задължението за регистрация на ППС е следвало да се изпълни в гр. Петрич, т. е. делото е подсъдно на Районен съд в гр. Петрич. Там работят петима съдии и всички те са се отвели от разглеждане на жалбата на основание чл.29, ал.2 от НПК, тъй като Л. е дългогодишен служител на районната прокуратура в града /понастоящем териториално отделение към Благоевградската районна прокуратура/ и са установили служебни отношения с него. При това положение в местно компетентния районен съд не е възможно да бъде формиран съдебен състав, поради което следва да бъде приложена разпоредбата на чл.43, т.3 от НПК. </w:t>
        <w:tab/>
        <w:br/>
        <w:tab/>
        <w:t xml:space="preserve"/>
        <w:tab/>
        <w:br/>
        <w:tab/>
        <w:t xml:space="preserve">ВКС констатира, че от съдилищата извън Благоевградския съдебн район териториално близък до гр. Петрич е Кюстендилският районен съд, поради което, делото следва да бъде възложено на него. </w:t>
        <w:tab/>
        <w:br/>
        <w:tab/>
        <w:t xml:space="preserve"/>
        <w:tab/>
        <w:br/>
        <w:tab/>
        <w:t xml:space="preserve">По изложените съображения и на основание чл.43, т.3 от НПК, ВКС, второ наказателно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ИЗПРАЩА прекратеното АНХД № 903/2021г. по описа на Районен съд – гр. Петрич, за разглеждане от Районен съд – гр. Кюстендил.</w:t>
        <w:tab/>
        <w:br/>
        <w:tab/>
        <w:t xml:space="preserve"/>
        <w:tab/>
        <w:br/>
        <w:tab/>
        <w:t xml:space="preserve"> Препис от определението да се изпрати на Районен съд – гр. Петрич, за сведение.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