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№10370/31.10.2023 по адм. д. №3519/2023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10370 София, 31.10.2023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октомври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Веселин Найденов изслуша докладваното от председателя Анна Димитрова по административно дело № 3519/2023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С. Стоянов, с адрес гр. Перник, срещу решение № 31/22.02.2023 г. по адм. дело №385/2022 г. на Административен съд - Перник, с което е отхвърлена, като неоснователна жалбата му срещу заповед № 8121к-11645/29.09.2022 г. на Министъра на вътрешните работи за временно отстраняване на ръководен служител от длъжност Началник на група „Регистрация и отчет на пътни превозни средства и собственици“ в сектор „Пътна полиция“ към отдел „Охранителна полиция“ при ОДМВР – Перник“. Касаторът поддържа в касационната жалба чрез процесуален представител, че обжалваното решение е неправилно - необосновано и материалноправно незаконосъобразно, иска отмяната му и присъждане на направените по делото разноски.</w:t>
        <w:tab/>
        <w:br/>
        <w:tab/>
        <w:t xml:space="preserve">Ответникът по касационна жалба – министърът на вътрешните работи, в писмен отговор и в съдебно заседание, чрез процесуален представител, иска оставяне на решението в сила и присъждане на юрисконскултско възнаграждение, прави възражение за прекомерност на поисканите от касационния жалбоподател разноски.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– Перник е установил, че с оспорената заповед № 8121к-11645/29.09.2022 г. на Министъра на вътрешните работи е образувано дисциплинарно производство по чл. 207, ал. 1, т. 1 от ЗМВР срещу държавен служител в ОДМВР – Перник. В заповедта подробно са описани всички 14 нарушения, извършени от старши инспектор С. Стоянов, началник на група „Регистрация и отчет на пътни превозни средства и собственици“ в сектор „Пътна полиция“ към отдел „Охранителна полиция“ при ОДМВР – Перник, за които има данни да осъществяват съставите на тежки нарушения на служебната дисциплина, за които е предвидено наказание "уволнение". С обжалваната т. 2 от процесната заповед е отстранен временно от длъжност старши инспектор Стоянов на основание чл. 214, ал. 1, т. 1 от Закона за Министерството на вътрешните работи (ЗМВР). АС е изложил мотиви, че заповедта е издадена от компетентен орган, в предвидената от закона форма, след провеждане на регламентираното в закона производство, в съответствие с регулиращите материално правни норми и целта на закона. Решението е правилно.</w:t>
        <w:tab/>
        <w:br/>
        <w:tab/>
        <w:t xml:space="preserve">Първоинстанционният съд правилно е приел за установено от събраните по делото доказателства, че служебното положение на С. Стоянов като началник на група „Регистрация и отчет на пътни превозни средства и собственици, в сектор „Пътна полиция“, към отдел „Охранителна полиция“ при ОДМВР – Перник би затруднило разкриването на обективната истина в дисциплинарното производство, образувано срещу служителя за установяване на дисциплинарни нарушения на служебната дисциплина, тъй като в качеството му на ръководител на посоченото структурно звено той има възможност да използва целия ресурс на ОДМВР – Перник, за възпрепятстване и затрудняване на разкриването на обективната истина при воденото срещу него дисциплинарно производство.</w:t>
        <w:tab/>
        <w:br/>
        <w:tab/>
        <w:t xml:space="preserve">Правилно АС – Перник намира, че йерархичната връзка между служителите в групата и началникът им, би могла да окаже влияние при даване на показания от страна на подчинените служители, в хода на образуваното дисциплинарно производство. Нещо повече всички документи свързани с производството по описаните в заповедта регистрации на превозни средства се съхраняват в служебните помещения, до които старши инспектор Стоянов е имал пълен достъп. Ръководната длъжност на Стоянов му дава възможност да оказва въздействие над служителите за укриване на информация, която е от значение за установяване на обективната истина.</w:t>
        <w:tab/>
        <w:br/>
        <w:tab/>
        <w:t xml:space="preserve">Предвид гореизложеното, настоящият съдебен състав споделя извода на административния съд, относно това, че органът правилно е приел наличието на предпоставки на разпоредбата на чл. 214, ал. 1, т. 1 от ЗМВР. С посочената разпоредба е прието, че държавен служител в МВР може да бъде едновременно отстранен от длъжност, с писмена заповед, когато срещу него е образувано дисциплинарно производство по чл. 207 ЗМВР и служебното му положение би затруднило разкриването на обективната истина.</w:t>
        <w:tab/>
        <w:br/>
        <w:tab/>
        <w:t xml:space="preserve">Обосновани са и изводите на АС за спазване на принципа за съразмерност по чл.6 АПК, които се споделят и от настоящия съдебен състав, поради което и на основание чл.221, ал.2 АПК същите не следва да бъдат повтаряни.</w:t>
        <w:tab/>
        <w:br/>
        <w:tab/>
        <w:t xml:space="preserve">Решението като правилно следва да се остави в сила. С оглед изхода на делото няма възможност за присъждане на претендираните от касатора разноски. На МВР следва да се присъди юрисконсултско възнаграждение в размер на 100 (сто) лева за касационната инстанция на основание чл. 78, ал. 8 от ГПК, вр. чл. 37 от Закона за правната помощ, вр. чл.24 от Наредбата за заплащането на правната помощ, предвид фактическата и правна сложност на спора, платимо от касатора.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№31/22.02.2023 г. по адм. дело №385/2022 г. на Административен съд - Перник.</w:t>
        <w:tab/>
        <w:br/>
        <w:tab/>
        <w:t xml:space="preserve">ОСЪЖДА С. Стоянов, с адрес гр. Перник, [улица], [адрес], да заплати 100 (сто) лева разноски по делото на Министерство на вътрешните работи.</w:t>
        <w:tab/>
        <w:br/>
        <w:tab/>
        <w:t xml:space="preserve">Решението е окончателно и не подлежи на обжалване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