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№2550/05.03.2024 по адм. д. №3620/2023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2550 София, 05.03.2024 г. В ИМЕТО НА НАРОДА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ГЕОРГИ ГЕОРГИЕВ Членове: ЮЛИЯ ТОДОРОВАЯВОР КОЛЕВ при секретар и с участието на прокурора изслуша докладваното от съдията Юлия Тодорова по административно дело № 3620/2023 г.</w:t>
        <w:tab/>
        <w:br/>
        <w:tab/>
        <w:t xml:space="preserve">Производството е по чл. 175, ал. 1 от Адиминстративнопроцесуалния кодекс (АПК).</w:t>
        <w:tab/>
        <w:br/>
        <w:tab/>
        <w:t xml:space="preserve">Образувано е по искане от 24.01.2024 г. на „Индивидуална практика за първична медицинска помощ - Медика Консулт 92” ЕООД, чрез адв. С. Величкова, за поправка на очевидна фактическа грешка, допусната в Решение №12323 от 12.12.2023 г., постановено по адм. д. №3620/2023 г. по описа на Върховния административен съд, шесто отделение.</w:t>
        <w:tab/>
        <w:br/>
        <w:tab/>
        <w:t xml:space="preserve">Процесното искане страната мотивира с вероятна техническа грешка, касаеща цитираната от съда разпоредба на т. 8.2 от приложимата Методика за определяне размера на сумите, заплащани от НЗОК на изпълнители на медицинска помощ, на дентална помощ и на медико-диагностични дейности за работа при неблагоприятни условия по повод на обявена епидемична обстановка.</w:t>
        <w:tab/>
        <w:br/>
        <w:tab/>
        <w:t xml:space="preserve">Така направеното искане е неоснователно и следва да бъде оставено без уважение.</w:t>
        <w:tab/>
        <w:br/>
        <w:tab/>
        <w:t xml:space="preserve">Върховният административен съд неведнъж се е произнасял, че очевидната фактическа грешка представлява несъответствието между формираната воля на съда и нейното външно изразяване в съдържанието на решението. Това несъответствие може да се дължи на писмени грешки, грешки в пресмятанията или други очевидни неточности. Практическият израз на това обяснение е, че фактическа грешка в съдебното решение е налице, само когато има противоречие между приетото в мотивите и постановеното в диспозитива. За да е налице основание за поправка на очевидна фактическа грешка, следва не просто да е налице неточност, а неточност, която не позволява да се разбере действителната воля на съда или неточност, която води до разминаване между мотивите и диспозитива на съдебния акт.</w:t>
        <w:tab/>
        <w:br/>
        <w:tab/>
        <w:t xml:space="preserve">При постановяване на мотивите на Решение №12323 от 12.12.2023 г., по адм. д. №3620/2023 г. действително Върховният административен съд еднократно е посочил т.8.2. от Методиката (л.42 от касационното дело) вместо приложимите разпоредби на т.6а/т. 6.2.1. от същата, но е обсъдил и приложението на чл. 55, ал. 2, т. 5 ЗЗО, за да се произнесе в посочения с решението си смисъл.</w:t>
        <w:tab/>
        <w:br/>
        <w:tab/>
        <w:t xml:space="preserve">Упомената техническа грешка не сочи на несъответствие между формираната воля на съда и нейното външно изразяване в съдържанието на решението, поради което не е налице основание за уважаване на искането по чл. 175 АПК и същото следва да бъде отхврълено.</w:t>
        <w:tab/>
        <w:br/>
        <w:tab/>
        <w:t xml:space="preserve">Така мотивиран и на основание чл. 175, ал. 2 АПК, Върховният административен съд, шесто отделение РЕШИ:</w:t>
        <w:tab/>
        <w:br/>
        <w:tab/>
        <w:t xml:space="preserve">ОСТАВЯ БЕЗ УВАЖЕНИЕ искане от 24.01.2024 г. на „Индивидуална практика за първична медицинска помощ - Медика Консулт 92” ЕООД, чрез адв. С. Величкова, за поправка на очевидна фактическа грешка, допусната в Решение №12323 от 12.12.2023 г., постановено по адм. д. №3620/2023 г. по описа на Върховния административен съд, шесто отделение. Решението е окончателно. Вярно с оригинала, 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