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№10779/08.11.2023 по адм. д. №3742/2023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10779 София, 08.11.2023 г. В ИМЕТО НА НАРОДА</w:t>
        <w:tab/>
        <w:br/>
        <w:tab/>
        <w:t xml:space="preserve">Върховният административен съд на Република България - Осмо отделение, в съдебно заседание на осемнадесети октомври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Николай Христов изслуша докладваното от съдията Христо Койчев по административно дело № 3742/2023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Бургас, Главна дирекция "Фискален контрол" при ЦУ на НАП, срещу решение № 38/09.03.2023г., постановено по адм. дело № 326/2022г. на Административен съд Ямбол, с което е отменена Заповед за налагане на принудителна административна мярка /ЗНПАМ/ № ФК-192-0088559/08.11.2022г.</w:t>
        <w:tab/>
        <w:br/>
        <w:tab/>
        <w:t xml:space="preserve">Касаторът поддържа доводи в касационната жалба, че обжалваният съдебен акт е неправилен поради необоснованост и допуснати съществени нарушения на процесуалните правила, както и поради материална незаконосъобразност, съставляващи отменителни основания по чл. 209, т. 3 от АПК.</w:t>
        <w:tab/>
        <w:br/>
        <w:tab/>
        <w:t xml:space="preserve">Твърди се, че изводите на съда, относно незаконосъобразността на оспореният административен акт, са неправилни. От събраните писмени доказателства безспорно се установява, че търговеца не е издал фискална касова бележка от наличното в обекта ФУ при извършени и предоставени услуги. Процесната заповед е мотивирана и принудителната мярка е определена в такъв вид и обем, че да не ограничава правата на дружеството в степен, надхвърляща тази, произтичаща от преследваната от закона цел. При издаване на заповедта не е нарушен принципът на съразмерност.</w:t>
        <w:tab/>
        <w:br/>
        <w:tab/>
        <w:t xml:space="preserve">Претендира отмяна на обжалваното решение и потвърждаване на заповедта за налагане на ПАМ, ведно с присъждане на разноски.</w:t>
        <w:tab/>
        <w:br/>
        <w:tab/>
        <w:t xml:space="preserve">Ответникът по касационната жалба – „Иг Ойл“ ЕООД, оспорва жалбата, като я счита за неоснователна. По подробно изложени в писмено становище доводи моли съда да остави в сила оспореното решение на АС - Ямбол като правилно.</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е неоснователна.</w:t>
        <w:tab/>
        <w:br/>
        <w:tab/>
        <w:t xml:space="preserve">Не е било спорно пред първоинстанционния съд, че на 03.11.2022г. в 14.10ч. е извършена проверка на търговски обект по смисъла на § 1, т. 41 от ДР на ЗДДС, представляващ сервиз за гуми към станция за автогаз и бензин № 1, находящ се в с. Веселиново, стопанисван от дружеството -адресат на ЗПАМ. От проверяващите е извършена контролна покупка на услуга – монтаж, демонтаж и баланс на две предни гуми на стойност 10.00лв., заплатена в брой, за която не е издадена фискална касова бележка от фискалното устройство на обекта. За установеното при проверката е съставен протокол за извършена проверка серия АА № 0088559/03.11.2022г. на основание чл. 110, ал. 4, във вр. с чл. 50, ал. 1 от ДОПК. От отпечатания клен за датата на проверката и дневния отчет е установен, че продажбата от 10.00лв. не е регистрирана на фискалното устройство чрез издаване на фискална касова бележка и е установено наличие на касова разлика с тази сума.</w:t>
        <w:tab/>
        <w:br/>
        <w:tab/>
        <w:t xml:space="preserve">При тези констатации е издадена оспорената пред първоинстанционния съд Заповед за налагане на принудителна административна мярка № ФК-192-0088559/08.11.2022г., издадена от Началник отдел "Оперативни дейности" Бургас в ГД "Фискален контрол при ЦУ на НАП, с която на жалбоподателя е наложена принудителна административна мярка – запечатване на търговски обект и забрана за достъп до него за срок от 14 дни.</w:t>
        <w:tab/>
        <w:br/>
        <w:tab/>
        <w:t xml:space="preserve">АС – Ямбол е извел изводи, че оспорения акт е издаден от компетентен орган, в кръга на правомощията му, като при издаването не са допуснати съществени процесуални нарушения. Приел е, че от събраните доказателства се установява безспорно извършено нарушение на чл. 186, ал. 1, т. 1, бук. „а“ от ЗДДС тъй като при извършване на контролна покупка – услуга при заплащане в брой на 10.00лв. не е издадена нито фискална касова бележка от фискалното устройство на обекта, нито ръчна касова бележка от кочан с касови бележки. Според съда обвързващата съда доказателствена сила на издадения протокол за извършена проверка, регламентиран в чл. 50, ал. 1 от ДОПК, не е била оборена от оспорващия.</w:t>
        <w:tab/>
        <w:br/>
        <w:tab/>
        <w:t xml:space="preserve">За да отмени обаче оспорения административен акт, първоинстанционният съд е приел, че заповедта е издадена в противоречие с целта на закона и в нарушение на принципа на съразмерност. Изложените оценъчни изводи в ЗПАМ са бланкетно описани според съда.</w:t>
        <w:tab/>
        <w:br/>
        <w:tab/>
        <w:t xml:space="preserve">Решението е правилно.</w:t>
        <w:tab/>
        <w:br/>
        <w:tab/>
        <w:t xml:space="preserve">На основание чл. 221, ал. 2, пр. последно от АПК касационният съд препраща и към мотивите на първоинстанционния съд.</w:t>
        <w:tab/>
        <w:br/>
        <w:tab/>
        <w:t xml:space="preserve">Настоящия състав на ВАС намира изводите на АС - Ямбол за обосновани и правилни.</w:t>
        <w:tab/>
        <w:br/>
        <w:tab/>
        <w:t xml:space="preserve">Установено е, че към момента на осъществената проверка в търговския обект при извършена контролна покупка на 03.11.2022г. на услуга – монтаж, демонтаж и баланс на две гуми на стойност 10.00лв., заплатени в брой, не е издаден фискален бон, от регистрираното и работещо в обекта ФУ, нито касова бележка от кочан с касови бележки.</w:t>
        <w:tab/>
        <w:br/>
        <w:tab/>
        <w:t xml:space="preserve">Спорно по делото е доколко прилагането на ПАМ е в унисон с целите, регламентирани в чл. 22 от ЗАНН и с принципа за съразмерност, прогласен с чл. 6, ал. 2 от АПК. Касационната инстанция изцяло споделя изводите на първоинстанционния съд за наличие на основание за отмяна на заповедта като противоречаща на посочените по-горе правни норми. При налагането на ПАМ като процесната следва да бъде обоснована продължителността на запечатването на обекта и целта, която преследва. Законовата норма предвижда запечатване на обекта за срок до един месец, което налага извършване на преценка за всеки конкретен случай за какъв срок да бъде затворен проверявания обект. Съгласно чл. 186, ал. 3 от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от АПК.</w:t>
        <w:tab/>
        <w:br/>
        <w:tab/>
        <w:t xml:space="preserve">Правилно съдът е приел, че не са изложени достатъчно мотиви които обосновават продължителността на срока от 14 дни, за който е запечатан обекта и не е извършен анализ на конкретните факти установени при проверката. По отношение на срока за прилагане на ПАМ в рамките на законоустановения в чл. 186, ал. 1 от ЗДДС максимум до 30 дни издателят на акта е длъжен да изложи конкретните обстоятелства, които са го мотивирали да определи съответния срок на ПАМ. В мотивите на заповедта не е отчетен факта за липса на други констатирани нарушения на реда и начина за издаване на документи за продажбите в обекта, които да квалифицират поведението на търговеца като трайно, нарушаващо законовите изисквания при отчитане на продажбите. В заповедта за налагане на ПАМ са посочени мотиви, но те не са конкретни, а общо формулирани. Ето защо, правилно решаващият съд е приел, че прилагането на процесната ПАМ за срок от 14 дни не би могло да се определи като съразмерно на извършеното нарушение.</w:t>
        <w:tab/>
        <w:br/>
        <w:tab/>
        <w:t xml:space="preserve">Така мотивиран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38/09.03.2023г., постановено по адм. дело № 326/2022г. на Административен съд Ямбол.</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