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№566/18.01.2024 по адм. д. №3806/2023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566 София, 18.01.2024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декември две хиляди и двадесет и трета година в състав: Председател: ТОДОР ТОДОРОВ Членове: ВЕСЕЛА НИКОЛОВАНИКОЛАЙ ГОСПОДИНОВ при секретар Мариана Салджиева и с участието на прокурора Малина Ачкаканова изслуша докладваното от съдията Весела Николова по административно дело № 3806/2023 г. Производството е по чл.208 и сл. от АПК.</w:t>
        <w:tab/>
        <w:br/>
        <w:tab/>
        <w:t xml:space="preserve">Образувано е по касационната жалба на Аурубис България АД, [ЕИК], подадена чрез пълномощника адв. Владимирова, срещу Решение № 220 от 01.03.2023 г. по адм. дело № 1267/2022 г. на Административен съд - София област, с което е отхвърлена жалбата на дружеството против предписание № 151 от 12.10.2022 г. на директора на РИОСВ - София.</w:t>
        <w:tab/>
        <w:br/>
        <w:tab/>
        <w:t xml:space="preserve">В касационната жалба се поддържат доводи за неправилност на решението вследствие нарушение на материалния закон, съществено нарушение на съдопроизводствените правила и необоснованост - отменителни основания по чл. 209, т. 3 от АПК. По подробно изложените доводи в жалбата и в с. з. от адв. Владимирова се иска отмяна на решението и отмяна на оспореното предписание. Претендират се разноски за двете инстанции.</w:t>
        <w:tab/>
        <w:br/>
        <w:tab/>
        <w:t xml:space="preserve">Ответникът - Директорът на РИОСВ - София, чрез пълномощника експерт с юридическо образование Н. Станимиров, оспорва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състав на шесто отделение, намира касационната жалба за процесуално допустима като подадена от надлежна страна по смисъла на чл.210, ал.1 от АПК и в срока по чл. 211, ал. 1 АПК. Разгледана по същество е неоснователна.</w:t>
        <w:tab/>
        <w:br/>
        <w:tab/>
        <w:t xml:space="preserve">С обжалваното решение на Административен съд - София област е отхвърлено оспорването на Аурубис ЕАД против предписание № 151 от 12.10.2022 г. на директора на РИОСВ - София. Съдът е приел, че при издаване на предписанието по отношение на Аурубис АД административният орган не е допуснал съществено нарушение на административнопроизводствените правила и по същество е спазен материалният закон. Решението е правилно.</w:t>
        <w:tab/>
        <w:br/>
        <w:tab/>
        <w:t xml:space="preserve">От фактическа страна е установено, че с оспореното предписание № 151/12.10.2022 г. на директора на Регионална инспекция по околната среда и водите - София, с което е предписано на "Аурубис България" АД, при извършване на трансграничен превоз на отпадъци не по-късно от един ден от деня на натоварването им да изпраща на електронен адрес: annex7@riew-sofia.org попълнен формуляр по Приложение VII на Регламент (ЕО) № 1013/2006, подписан в поле 12, съгласно чл. 22, ал. 4 от Наредба № 1 за реда и образците, по които се предоставя информация за дейностите по отпадъците, както и реда за водене на публични регистри.</w:t>
        <w:tab/>
        <w:br/>
        <w:tab/>
        <w:t xml:space="preserve">В РИОСВ - София е получена информация с вх. № 18065/28.09.2022 г. от дирекция "Национален координационен център" към МОСВ, с приложена справка, отнасяща се до изпратени формуляри по Приложение VII към Регламент (ЕО) № 1013/2006 за осъществени трансгранични превози на отпадъци за периода от 01.08.2022 г. до 31.08.2022 г. След преглед на същата е направен анализ от РИОСВ, от който е видно, че през посочения м. август "АУРУБИС БЪЛГАРИЯ" АД е извършило общо сто и тринадесет /113 бр./ превози, за един /1 бр./ от които информацията е получена със закъснение.</w:t>
        <w:tab/>
        <w:br/>
        <w:tab/>
        <w:t xml:space="preserve">Позовавайки се на разпоредбата на чл. 22, ал. 4 от Наредба № 1, съгласно която „лицата, уреждащи превози за или внос в Република България на отпадъци по Регламент (ЕО) № 1013/2006 и получателите на отпадъците в случаите, за които не се изисква нотификация, изпращат до РИОСВ по местоназначение на отпадъците по електронна поща не по-късно от елин ден от деня на натоварване копие на попълнен формуляр по Приложение VII на Регламент (ЕО) № 1013/2006, подписан в поле 12 и на основание чл. 14, ал. 4 от Закона за опазване па околната среда административния орган, в лицето на РИОСВ - София издал оспореното в първоинстанционното производство Предписание № 151/12.10.2022 г.</w:t>
        <w:tab/>
        <w:br/>
        <w:tab/>
        <w:t xml:space="preserve">С оглед събраните по делото доказателства правилно първоинстанционният съд е приел, че при издаването на процесното предписание са спазени административнопроизводствените правила. В същото се съдържат фактическите основания, които обосновават издаването му - а именно фактът на получена информация с вх.№ 18065/28.09.2022г от дирекция Национален координационен център към МОСВ с приложена справка, отнасящи се до изпратени формуляри по Приложение VII от Регламент 1013/2006 за осъществени трансгранични превози на отпадъци в периода август 2022г. Налице е и материално –правна компетентност на органа, съгласно чл.14 ал.4 от ЗООС да издаде оспорения пред първата инстанция административен акт.</w:t>
        <w:tab/>
        <w:br/>
        <w:tab/>
        <w:t xml:space="preserve">В Регламент (ЕО) № 1013/2006 на Европейския парламент и Съвета от 14 юни 2006 година относно превози на отпадъци ("Регламент № 1013/2006") е установена процедура на предварителна нотификация, предвидена в Глава 1, чл. 4 от Регламент № 1013/2006, според който "когато нотификаторът възнамерява да превозва отпадъци съгласно член 3, параграф 1, букви а) или б), той/тя предоставя предварителна писмена нотификация на и чрез компетентния орган по изпращането ...". Разпоредбите на Глава 1 от визирания Регламент уреждат както задължените лица, които следва да направят съответна нотификация, така и процедурите и документите, изискуеми за такава нотификация. Същността на тази нотификация е предварителното уведомяване на съответните компетентни органи, включително и тези на страната по местоназначение за предстоящия превоз на отпадъци.</w:t>
        <w:tab/>
        <w:br/>
        <w:tab/>
        <w:t xml:space="preserve">Предписаното с оспореното предписание действие, а именно при извършване на трансграничен превоз на отпадъци не по-късно от един ден от деня на натоварването им да се изпраща на електронен адрес: annex7@riew-sofia.org попълнен формуляр по Приложение VII на Регламент (ЕО) № 1013/2006, подписан в поле 12, съгласно чл. 22, ал. 4 от Наредба № 1/2014 г. е в синхрон със задължението на дружеството, регламентирано в чл. 22, ал. 4 от Наредба № 1/2014 г. за реда и образците, по които се предоставя информация за дейностите по отпадъците, както и реда за водене на публични регистри.</w:t>
        <w:tab/>
        <w:br/>
        <w:tab/>
        <w:t xml:space="preserve">От доказателствата по делото е видно, че дружеството касатор за периода 01.08.2022 г. - 31.08.2022 г. е извършило общо 113 бр. превози на подобни стоки, като във всички случаи, с изключение на един - причината за издаване на предписанието, е подавало попълнен формуляр по Приложение VII на Регламент /Е0/ № 1013/2006 г. подписано в поле 12, в срок. Единствено за процесния случай срокът е забавен с един ден.</w:t>
        <w:tab/>
        <w:br/>
        <w:tab/>
        <w:t xml:space="preserve">В качеството му на извършващо трансграничен превоз на отпадъци дружество, по смисъла на Регламент № 1013/2006, "Аурубис България" АД, гр. Пирдоп следва да съобразява дейността си с правилото на чл. 22, ал. 4 от Наредба № 1/2014 г., в сила към момента на извършване на нарушението, като лицата, уреждащи превози, внос и получателите на отпадъците в случаите, когато не се изисква нотификация, са били длъжни да изпратят до РИОСВ по местоназначението на отпадъците по електронна поща, не по-късно от един ден от деня на натоварването, копие от попълнен формуляр по Приложение VII на Регламент (EO) № 1013/2006 г., подписан в поле 12. Правилно първоинстанционният съд е приложил материалния закон, поради което не са налице основания за неговата отмяна, сочени в касационната жалба.</w:t>
        <w:tab/>
        <w:br/>
        <w:tab/>
        <w:t xml:space="preserve">Предвид гореизложеното, оспореното решение на Административен съд - София област е правилно и законосъобразно, не страда от пороци, които да представляват касационни основания за отмяната му по чл.209, т.3 от АПК, поради което следва да бъде оставено в сила.</w:t>
        <w:tab/>
        <w:br/>
        <w:tab/>
        <w:t xml:space="preserve">Воден от горното и на основание чл. 221, ал. 2, предложение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220 от 01.03.2023 г. по адм. дело № 1267/2022 г. на Административен съд - София област.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