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№3554/10.07.2024 по гр. д. №374/2023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3554</w:t>
        <w:tab/>
        <w:br/>
        <w:tab/>
        <w:t xml:space="preserve"/>
        <w:tab/>
        <w:br/>
        <w:tab/>
        <w:t xml:space="preserve">София, 10.07.2024г.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 гр. дело № 374/2023 год.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С решение № 18/09.01.2024г., постановено по настоящото дело, ВКС ОТМЕНЯ въззивно решение № 917 от 21.06.2022 г. по в. гр. д. № 540/2022 г. на Апелативен съд – София, допълнено с определение № 2640 от 24.10.2022г., в частта, с която е потвърдено решение № 265756 от 15.09.2021 г. по гр. д. № 9253/2015 г. на Софийски градски съд в осъдителната му част, с която „Максима България“ ЕООД е осъдено на основание чл. 59 ЗЗД и чл. 86 ЗЗД, да заплати на Министерство на вътрешните работи и на Държавата, представлявана от министъра на регионалното развитие и благоустройството, като съищец, при участието на сдружение „Спортен клуб – Левски“ и „Спортни имоти Левски“ ЕООД, в качеството им на трети лица помагачи на страната на ответника „Максима България“ ЕООД, сумата от 122 412 лв. – обезщетение за неоснователно ползване за периода от 01.05.2011 г. до 01.07.2015 г. на част от имот, подробно описан в решението, представляващ публична държавна собственост по силата на АПДС № .../... г., предоставен за ползване и управление на МВР, както и сумата 46 006,07 лв. – обезщетение за забава за периода от 07.06.2014 г. до 20.07.2015 г., начислено върху главницата, ведно и със законната лихва върху главницата, считано от 15.07.2015 г. – датата на предявяване на иска, до окончателното плащане, както и за присъдените в полза на Министерство на вътрешните работи – София разноски в размер на 5 400 лв. и за присъдените в полза на държавата, представлявана от министъра на регионалното развитие и благоустройство разноски в размер 100лв. и вместо него постановява ново, с което отхвърля предявените от Министерство на вътрешните работи – София и държавата, представлявана от министъра на регионалното развитие и благоустройство, като съищец срещу „Максима България“ ЕООД, с ЕИК –[ЕИК], представлявано от управителя П. П. П., искове с правно основание чл.59 и чл.86 ЗЗД за заплащане съответно на сумата 122 412 лв., представляваща обезщетение за неоснователно ползване за периода от 01.05.2011г. до 01.07.2015г, както и сумата 46 006,07 лева - обезщетение за забава - за периода от 07.06.2014г. до 20.07.2015г., начислено върху главницата, на част от имот, представляващ публична държавна собственост по силата на АПДС № 07689/10.02.2011г., съставен на основание чл. 68, ал. 1 и чл.2 от ЗДС, вр. чл.103 и чл.104 от ППЗДС, предоставен за ползване и управление на МВР, а именно: ХРАНИТЕЛЕН БЛОК - сграда със застроена площ 503,12 кв. м и частично открита тераса с площ 19,78 кв. м, състояща се от: сутерен - складове, подготвителни помещения, транжорна и санитарни помещения; първи етаж - кухненски блок, салон за хранене, салон-бюфет и санитарни помещения, който е част от имот-УПИ ..., в кв.... по плана на [населено място], [местност] , целият с площ 7 158 кв. м, заедно с построените в него сгради, с административен адрес: [населено място], [жк], [улица], описан в АПДС № .../...г., раздел 3, т. 2.1., ведно със законната лихва върху главницата, считано от 15.07.2015г.-датата на предявяване на иска до окончателното плащане. Със същото решение ВКС осъжда Министерство на вътрешните работи – София да заплати на „Максима България“ ЕООД, с ЕИК –[ЕИК], разноски за касационното производство в размер на сумата 24998,36 лв.</w:t>
        <w:tab/>
        <w:br/>
        <w:tab/>
        <w:t xml:space="preserve"/>
        <w:tab/>
        <w:br/>
        <w:tab/>
        <w:t xml:space="preserve"> С молба вх. № 886 от 17.01.2024г. по описа на ВКС, подадена чрез адв. В. от САК, касаторът – ответник, е поискал ВКС да допълни решението си, като му присъди останалите неприсъдени части от сторените пред първата и въззивната инстанции разноски, които е поискал своевременно и надлежно е установил в общ размер 25015,70лв., от които 5447,20лв. – за защита пред първата инстанция, 19568,50лв.- заплатени разноски за защита пред въззивната инстанция.</w:t>
        <w:tab/>
        <w:br/>
        <w:tab/>
        <w:t xml:space="preserve"/>
        <w:tab/>
        <w:br/>
        <w:tab/>
        <w:t xml:space="preserve">Ответните по молбата страни Министерство на вътрешните работи – София, и държавата, представлявана от министъра на регионалното развитие и благоустройство, като съищец, не вземат становище по молбата.</w:t>
        <w:tab/>
        <w:br/>
        <w:tab/>
        <w:t xml:space="preserve"/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</w:t>
        <w:tab/>
        <w:br/>
        <w:tab/>
        <w:t xml:space="preserve"/>
        <w:tab/>
        <w:br/>
        <w:tab/>
        <w:t xml:space="preserve">По същество, молбата е основателна и като такава следва да се уважи.</w:t>
        <w:tab/>
        <w:br/>
        <w:tab/>
        <w:t xml:space="preserve"/>
        <w:tab/>
        <w:br/>
        <w:tab/>
        <w:t xml:space="preserve">Съображенията за това са следните:</w:t>
        <w:tab/>
        <w:br/>
        <w:tab/>
        <w:t xml:space="preserve"/>
        <w:tab/>
        <w:br/>
        <w:tab/>
        <w:t xml:space="preserve"> Молбата за допълването му е допустима и основателна и следва да се уважи.</w:t>
        <w:tab/>
        <w:br/>
        <w:tab/>
        <w:t xml:space="preserve"/>
        <w:tab/>
        <w:br/>
        <w:tab/>
        <w:t xml:space="preserve"> С постановеното по делото решение съдът не се е произнесъл в цялост по претенцията на ответника – касатор, за разноски, сторени в производството и пред трите инстанции. Искането е своевременно заявено и пред първата, въззивната и пред касационната инстанция, представени са списъци на разноските, удостоверено е по надлежен ред извършването им в размерите, посочени в молбата по чл.248 ГПК. С решението си касационната инстанция е присъдила единствено разноските, сторени в касационното производство, като е пропуснала да присъди и сторените такива в първите две инстанции. Предвид изхода на делото /пълно отхвърляне на исковите претенции/ разноски за ищците не се следват, но същите следва да заплатят на ответника сторените такива в производството. Пред първата инстанция сторените и надлежно удостоверени разноски са в общ размер 19815,40лв., от които с влязлата в сила част от съдебния акт са присъдени 14368,20лв. и остават дължими 5447,20лв. Пред въззивната инстанция молителят е удостоверил сторени разноски в размер 24968,50лв., от които с влязлата в сила част от въззивното решение са му присъдени 5400лв. и остават неприсъдени 19568,50лв. Сторените в касационното решение разноски са присъдени с постановеното от касационната инстанция решение. Предвид изложеното в полза на молителя следва да се присъдят допълнително още 25015,70лв. разноски, сторени пред първа и въззивна инстанции.</w:t>
        <w:tab/>
        <w:br/>
        <w:tab/>
        <w:t xml:space="preserve"/>
        <w:tab/>
        <w:br/>
        <w:tab/>
        <w:t xml:space="preserve">Воден от горното и на основание чл. 248 от ГПК, Върховният касационен съд на Република България,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решение № 18/09.01.2024г. на ВКС по гр. д. № 374/2023г. в частта му за разноските като</w:t>
        <w:tab/>
        <w:br/>
        <w:tab/>
        <w:t xml:space="preserve"/>
        <w:tab/>
        <w:br/>
        <w:tab/>
        <w:t xml:space="preserve">ОСЪЖДА Министерство на вътрешните работи – София, да заплати на „Максима България“ ЕООД, с ЕИК –[ЕИК], допълнително още 25015,70лв. - разноски, сторени пред първа и въззивна инстанции.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