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№60161/17.12.2021 по ч.гр.д. №3678/2021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60161</w:t>
        <w:tab/>
        <w:br/>
        <w:tab/>
        <w:t xml:space="preserve"/>
        <w:tab/>
        <w:br/>
        <w:tab/>
        <w:t xml:space="preserve">София, 17.12.2021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осми декември две хиляди двадесет и първа година в състав: 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изслуша докладваното от съдията Пламен Стоев ч. гр. дело № 3678/2021 г.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 на „Инвестбанк“ АД срещу определение № 838 от 02.08.2021 г. по в. ч.гр. д. № 1216/2021 г. на Бургаския окръжен съд, с което е потвърдено определение № 48 от 08.07.2021 г. на съдия по вписванията при Несебърския районен съд за отказ от заличаването на вписана възбрана на недвижим имот с идентификатор 51500.502.318.1.40. </w:t>
        <w:tab/>
        <w:br/>
        <w:tab/>
        <w:t xml:space="preserve"/>
        <w:tab/>
        <w:br/>
        <w:tab/>
        <w:t xml:space="preserve">Касаторът счита определението за неправилно, поради което иска отмяната му. </w:t>
        <w:tab/>
        <w:br/>
        <w:tab/>
        <w:t xml:space="preserve"/>
        <w:tab/>
        <w:br/>
        <w:tab/>
        <w:t xml:space="preserve">Върховният касационен съд, състав на ІІ г. о., след преценка на данните и доводите по делото, приема следното:</w:t>
        <w:tab/>
        <w:br/>
        <w:tab/>
        <w:t xml:space="preserve"/>
        <w:tab/>
        <w:br/>
        <w:tab/>
        <w:t xml:space="preserve">Частната жалба е процесуално допустима – подадена е от легитимирано лице, в преклузивния срок по чл. 276, ал. 1 ГПК и срещу подлежащ на обжалване съдебен акт.</w:t>
        <w:tab/>
        <w:br/>
        <w:tab/>
        <w:t xml:space="preserve"/>
        <w:tab/>
        <w:br/>
        <w:tab/>
        <w:t xml:space="preserve">С обжалваното въззивно определение е констатирано, че производството пред Служба по вписванията при Несебърския районен съд е образувано по молба на частния жалбоподател с искане да бъде заличена възбрана, която е вписана по искане на публичен изпълнител при ТД на НАП – Пловдив с акт № 164, том 2/2012 г. С постановление за възлагане на недвижим имот от 02.04.2014 г. по изп. д.№ 201280104000514 на ЧСИ Т. Д. „Инвестмънтс Пропъртис“ ООД е обявено за купувач по публична продан на недвижим имот с идентификатор 51500.502.318.1.40, представляващ жилище с площ от 44 кв. м. С договор за покупко-продажба, сключен с нотариален акт № 147/01.06.2016 г., недвижимият имот е придобит от жалбоподателя. </w:t>
        <w:tab/>
        <w:br/>
        <w:tab/>
        <w:t xml:space="preserve"/>
        <w:tab/>
        <w:br/>
        <w:tab/>
        <w:t xml:space="preserve">При тези фактически констатации, въззивният съд е приел, че съгласно нормата на чл. 31, ал. 1 от Правилника за вписванията /ПВ/, вписването на възбраните се заличава по писмено нареждане на учреждението или длъжностното лице, което е наложило възбраната или пред което е представена гаранцията или обезпечението. С оглед задължителните указания, дадени в т. 3 от ТР № 1/2015 г. на ОСГТК на ВКС, съдът е приел, че вписаните възбрани по реда на чл. 397, ал. 1, т. 1 ГПК или наложени в производство по индивидуално принудително изпълнение по чл. 451 ГПК и чл. 452, ал. 2 ГПК не се заличават след провеждане на публична продан на възбранения недвижим имот, освен в изрично предвидените от закона хипотези чл. 402 ГПК, 433 ГПК и чл. 31 ПВ, които в случая не са налице. Изложени са съображения, че след като възбраната е наложена от публичен изпълнител, без наличие на данни публичното изпълнение да е приключило, и доколкото наложилият възбраната публичен изпълнител не е поискал нейното заличаване по реда на чл. 31, ал. 1 ПВ, същата брани правата на взискателя – в случая държавата, по чието искане е наложена в другото изпълнително производство, както и че за заличаването следва да се отправи (или поне представи) волеизявление на органа, по чието искане е вписана, а не от последващ приобретател на купувача от публична продан. </w:t>
        <w:tab/>
        <w:br/>
        <w:tab/>
        <w:t xml:space="preserve"/>
        <w:tab/>
        <w:br/>
        <w:tab/>
        <w:t xml:space="preserve">Преди да разгледа частната касационна жалба по същество, касационният съд следва да се произнесе по допустимостта на касационното обжалване съгласно чл. 274, ал. 3 ГПК, във вр. с чл. 280, ал. 1 и 2 ГПК.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касационното обжалване на въззивното определение касаторът сочи, че въззивният съд се е произнесъл при условията на чл. 280, ал. 1, т. 1 и т. 3 ГПК по следните въпроси: 1. Какво е отношението на тълкуването по т. 3 от Тълкувателно решение № 1/10.07.2018 г. по тълк. дело № 1/2015 г. на ОСГТК на ВКС към последвалата законодателна промяна с приемането на новата разпоредба на чл. 433, ал. 4 ГПК; 2. Защитени ли са правата на взискателя при осъществена публична продан в хода на изпълнителното производство с промяна на процесуалния закон, а именно новата ал. 4 на чл. 433 ГПК, която гласи, че вдигането на запорите и заличаването на възбраните по отношение на имуществата, продадени в хода на изпълнителното производство, има действие занапред; 3. При условие, че съгласно чл. 433, ал. 4 ГПК заличаването на възбраните по отношение на имуществата, продадени в хода на изпълнителното производство, има действие занапред, легитимиран ли е купувачът на недвижим имот от публична продан, респ. последващ приобретател на такъв имот да искат заличаване на наложените върху придобития при проданта недвижим имот възбрани след влизане в законна сила на постановлението за възлагане. Поддържа се, че определението е очевидно неправилно.</w:t>
        <w:tab/>
        <w:br/>
        <w:tab/>
        <w:t xml:space="preserve"/>
        <w:tab/>
        <w:br/>
        <w:tab/>
        <w:t xml:space="preserve">Допускането на касационното обжалване на въззивното определение е предпоставено от разрешаването на материалноправен или процесуалноправен въпрос,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т. 1- т. 3 на чл. 280, ал. 1 ГПК, както и при вероятна нищожност, недопустимост или очевидна неправилност – чл. 280, ал. 2 ГПК.</w:t>
        <w:tab/>
        <w:br/>
        <w:tab/>
        <w:t xml:space="preserve"/>
        <w:tab/>
        <w:br/>
        <w:tab/>
        <w:t xml:space="preserve">В случая, с оглед последвалата след приемането на т.3 от ТР № 1/2015г. на ОСГТК на ВКС законодателна промяна с приемането на новата разпоредба на чл. 433, ал. 4 ГПК, касаторът основателно сочи, че поставените от него правни въпроси са решени в противоречие с практиката на ВКС - определение № 72 от 28.04.2020 г. по ч. гр. д. № 532/2020 г., I г. о., определение № 161 от 05.10.2020 г. по ч. гр. д. № 1507/2020 г., II г. о., определение № 211 от 17.12.2020 г. по ч. гр. д. № 3222/2020 г., II г. о. и др., поради което касационното обжалване на въззивното определение следва да бъде допуснато на основание чл. 280, ал. 1, т. 1 ГПК. </w:t>
        <w:tab/>
        <w:br/>
        <w:tab/>
        <w:t xml:space="preserve"/>
        <w:tab/>
        <w:br/>
        <w:tab/>
        <w:t xml:space="preserve">С посоченото тълкувателно решение бе прието, че вписаните по изпълнително дело възбрани не се заличават след провеждане на публичната продан на възбранения имот, освен в изрично предвидените от закона случаи /един от които е чл. 433, ал. 3 ГПК/ и че след влизане в сила на постановлението за възлагане, придобилият собствеността купувач и всеки последващ приобретател на имота може да поиска заличаване на вписаната възбрана по изпълнението, но само ако тя не му е противопоставима и не брани права. За да приеме горното ОСГТК на ВКС изхожда от това, че заличаването на възбраната има обратно действие - след заличаването все едно, че възбрана никога не е била вписвана и поради това действие заинтересованите няма да могат да се позоват на защитното действие на чл.452, чл.453 и чл.496, ал.2, предл.2 ГПК.</w:t>
        <w:tab/>
        <w:br/>
        <w:tab/>
        <w:t xml:space="preserve"/>
        <w:tab/>
        <w:br/>
        <w:tab/>
        <w:t xml:space="preserve">След приемането на горното тълкувателно решение е извършена законодателна промяна, която изрично урежда въпроса какво е действието на заличаването на възбраната. Приета е нова разпоредба - чл. 433, ал. 4 ГПК /ДВ, бр. 100 от 20.12.2019 г. /, съгласно която вдигането на запорите и заличаването на възбраните по отношение на имуществата, продадени в хода на изпълнителното производство, има действие занапред. Тоест, с това ново законодателно разрешение изрично се запазва действието на възбраните в периода от вписването им до тяхното заличаване. Това означава, че се запазва поредността на вписванията и съответно противопоставимостта на правата на купувача по публичната продан, на взискателя и на присъединилите се кредитори по изпълнителното дело спрямо правата на лица, вписали актове след вписването на възбраната, независимо че по-късно тя е заличена.</w:t>
        <w:tab/>
        <w:br/>
        <w:tab/>
        <w:t xml:space="preserve"/>
        <w:tab/>
        <w:br/>
        <w:tab/>
        <w:t xml:space="preserve">С оглед настъпилата законодателна промяна, след постановяване на ТР № 1/2015 г. на ОСГТК на ВКС, е формирана съдебна практика на ВКС по нейното приложение, обективирана в определение № 65 от 10.04.2020 г. по ч. гр. д. № 596/2020 г., І г. о., определение № 72 от 28.04.2020 г. по ч. гр. д. № 532/2020 г., І г. о., определение № 81 от 12.05.2020 г., по ч. гр. д. № 632/2020 г., I г. о., определение № 211 от 17.12.2020 г. по ч. гр. д. № 3222/2020г. на ВКС, II г. о. и др., според която новото законодателно решение запазва действието на възбраните в периода от вписването им до тяхното заличаване, което означава, че се запазва поредността на вписванията и съответно противопоставимостта на правата, произтичащи от по-рано вписаните актове през този период. Изменението е в съответствие с целта на възбраната, обезпечена с разпоредбите на чл. 451, чл. 452, чл. 453 и чл. 496, ал. 2, предл. 2 ГПК, а именно да се запази възбраненият имот от изменение, повреждане и унищожение или разпоредителни сделки до изнасянето му на публична продан и удовлетворяване на паричното вземане на взискателя и присъединените кредитори от цената на продадения имот. Целта е постигната, едва когато влезе в сила постановлението за възлагане и е платена цената или част от нея на взискателя, или е извършено разпределение между взискатели на тази цена. С нейното постигане и съобразно новата разпоредба на чл. 433, ал. 4 ГПК запазването на възбраната след публична продан не е оправдано, тъй като тя е изпълнила функциите си. В случай, че настъпят нови факти /прогласяване на недействителност на публичната продан по реда на чл. 496, ал. 3 ГПК или последващо придобиване на същия имот от длъжника след заличаване на възбраната/, налагащи защита на правата на кредитора, то за него ще е налице възможност да впише нова възбрана или да предприеме други средства за защита на своите права /напр. предявяване на иск по чл. 135 ЗЗД за отмяна на увреждащите действия на длъжника, в случай, че такива бъдат извършени след заличаване на възбраната/. В определение № 211 от 17.12.2020г. по ч. гр. д. № 3222/2020 г. на ВКС, II г. о. изрично е посочено, че купувачът на публичната продан е легитимиран да иска вдигане на наложените възбрани върху придобития от него имот, което съгласно цитираната разпоредба ще има действие за в бъдеще, независимо от това дали в изпълнителното производство са останали неудовлетворени кредитори, тъй като същите не биха могли да насочат изпълнение върху имот, спрямо който вече е реализирана публична продан за задължения на длъжника и независимо дали възбраните, чието заличаване се иска, са наложени от публичен изпълнител по реда на ДОПК, тъй като чл.225, ал.1, т.1 ДОПК предвижда заличаването им и в други (освен изрично уредените) случаи, предвидени в закон, а реализираната публична продан по ГПК е основание за заличаване на вписаните върху продадения имот възбрани. Посочено е също, че непредприемането на действия от страна на Министерство на правосъдието да съобрази чл.31 ПВ със законовата регламентация не може да обоснове отказ на съдията по вписванията да заличи възбраните.</w:t>
        <w:tab/>
        <w:br/>
        <w:tab/>
        <w:t xml:space="preserve"/>
        <w:tab/>
        <w:br/>
        <w:tab/>
        <w:t xml:space="preserve">Настоящият състав на ВКС споделя посоченото тълкуване, което е приложимо и в настоящия случай. Въззивният съд е формирал изводи, които противоречат на практиката на ВКС по поставените от частния жалбоподател въпроси, посочени по-горе. Предвид изложеното, следва да се приеме, че частният жалбоподател е легитимиран да иска заличаване на наложените възбрани върху придобития от него недвижим имот по силата на договор за покупко-продажба, сключен между него и купувача на публичната продан имот с нот. акт № 147/2016 г., независимо от обстоятелството, че те са наложени от публичен изпълнител по реда на ДОПК, а проданта е осъществена в друго изпълнително производство. </w:t>
        <w:tab/>
        <w:br/>
        <w:tab/>
        <w:t xml:space="preserve"/>
        <w:tab/>
        <w:br/>
        <w:tab/>
        <w:t xml:space="preserve">Обжалваното определение се явява неправилно и следва да бъде отменено като се разпореди заличаване на възбраната.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ІІ г. о.,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 о п у с к а касационно обжалване на определение № 838 от 02.08.2021 г. по в. ч.гр. д. № 1216/2021 г. на Бургаския окръжен съд.</w:t>
        <w:tab/>
        <w:br/>
        <w:tab/>
        <w:t xml:space="preserve"/>
        <w:tab/>
        <w:br/>
        <w:tab/>
        <w:t xml:space="preserve">О т м е н я определение № 838 от 02.08.2021 г. по в. ч.гр. д. № 1216/2021 г. на Бургаския окръжен съд и потвърденото с него определение № 48 от 08.07.2021 г. г. на съдия по вписванията при Несебърския районен съд.</w:t>
        <w:tab/>
        <w:br/>
        <w:tab/>
        <w:t xml:space="preserve"/>
        <w:tab/>
        <w:br/>
        <w:tab/>
        <w:t xml:space="preserve">ДА СЕ ИЗВЪРШИ заличаване на възбраната, наложена от публичен изпълнител при ТД на НАП – Пловдив с постановление изх. № РД-11-638/26.04.2012г., върху недвижим имот, представляващ самостоятелен обект в сграда с идентификатор 51500.502.318.1.40 по КККР на гр. Несебър, вписана в Служба по вписванията – Несебър, под вх. рег. № 6301 от 01.08.2012 г., том 2, акт № 164.</w:t>
        <w:tab/>
        <w:br/>
        <w:tab/>
        <w:t xml:space="preserve"/>
        <w:tab/>
        <w:br/>
        <w:tab/>
        <w:t xml:space="preserve">Р а з п о р е ж д а на съдията по вписванията при Несебърския районен съд да извърши необходимите действия по заличаване на възбраната.</w:t>
        <w:tab/>
        <w:br/>
        <w:tab/>
        <w:t xml:space="preserve"/>
        <w:tab/>
        <w:br/>
        <w:tab/>
        <w:t xml:space="preserve">т 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