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№10866/09.11.2023 по адм. д. №3951/2023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10866 София, 09.11.2023 г. В ИМЕТО НА НАРОДА</w:t>
        <w:tab/>
        <w:br/>
        <w:tab/>
        <w:t xml:space="preserve">Върховният административен съд на Република България - Осмо отделение, в съдебно заседание на единадесети октомври две хиляди и двадесет и трета година в състав: Председател: МИРОСЛАВ МИРЧЕВ Членове: ХРИСТО КОЙЧЕВАЛЕКСАНДЪР МИТРЕВ при секретар Мирела Добриянова и с участието на прокурора Ангел Илиев изслуша докладваното от съдията Александър Митрев по административно дело № 3951/2023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„Даесеф” АД, чрез адв. Пеков, срещу Решение № 23/09.01.2023 г., постановено по адм. дело № 141/2022 г. по описа на Административен съд – София-област, с което е отхвърлена жалбата срещу Акт за установяване на задължения по декларация /АУЗД/ № 798-1 от 02.11.2021 г. на главен специалист „Данъчни приходи” при Община Правец, потвърден с Решение № 1 от 05.01.2022 г. на Началник отдел „Местни приходи” при Община Правец.</w:t>
        <w:tab/>
        <w:br/>
        <w:tab/>
        <w:t xml:space="preserve">Наведените в касационната жалба възражения за неправилност на първоинстанционния съдебен акт, като постановен при нарушение на материалния и процесуалния закон и необоснованост са относими към касационните основания по чл. 209, т.3 АПК. Оспорва твърдението в решението, че не са представени декларации за ползване на контейнери за 2020 и 2021 г. Излага доводи, че неправилно съдът е възприел безкритично изготвените първоначална и допълнителна ССчЕ. Развива подробни съображения в касационната жалба. Формулиран е петитум за отмяна на първоинстанционното решение. При условията на евентуалност моли делото да бъде върнато за ново разглеждане от друг състав. Прилага писмени доказателства, находящи се на л.6 - л.31 от делото. Претендира разноски.</w:t>
        <w:tab/>
        <w:br/>
        <w:tab/>
        <w:t xml:space="preserve">Ответникът – Началник на отдел „Местни приходи" при Община Правец, чрез адв. Райчинова, в писмен отговор и в съдебно заседание взема становище за неоснователност на касационната жалба. Претендира присъждане на сторените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Предмет на проверка пред първоинстанционния съд е била законосъобразността на Акт за установяване на задължения по чл. 107, ал. 3 от ДОПК № 798-1 от 02.11.2021 г. на главен специалист „Данъчни приходи” при Община Правец, потвърден с Решение № 1 от 05.01.2022 г. на Началник отдел „Местни приходи” при Община Правец.</w:t>
        <w:tab/>
        <w:br/>
        <w:tab/>
        <w:t xml:space="preserve">С процесния акт са установени задължения на дружеството към 02.11.2021г. за ДНИ в размер на 6 620,69лв. и лихви 115,84лв. или общо дължимо за ДНИ – 6 736,53лв. и ТБО в размер на 12 553,26лв. и лихви в размер на 219,65лв. или общо дължимо за ТБО в размер на 12 772,91лв.</w:t>
        <w:tab/>
        <w:br/>
        <w:tab/>
        <w:t xml:space="preserve">Първоинстанционният съд е установил от фактическа страна, че дружеството е собственик на имоти в Община Правец, за което е подало декларация по чл.14 от ЗМДТ, на базата, на която са генерирани следните партидни номера : 131022476004, 7317F502, 7317F503, 7317F504, 7317F505, 7317F506, 7317F507, 7317F508, 7317F509, 7317F510, 7317F511, 7317F512, 7317Н4504, като имотите са индивидуализирани с посочени: площ на земята, РЗП на обектите, данъчната оценка и отчетната стойност.</w:t>
        <w:tab/>
        <w:br/>
        <w:tab/>
        <w:t xml:space="preserve">Дружеството е подало декларации по чл.71 от ЗМДТ с входящи номера: №1786/01.12.2020г., №1787/01.12.2020г., №1788/01.12.2020г., №1789/01.12.2020г., №1790/01.12.2020г., №1791/01.12.2020г., №1792/01.12.2020г., №1793/01.12.2020г., №1798/01.12.2020г., №1967/02.02.2021г., отнасящи се за имоти с партидни номера: 7317F507, 7317F509, 7317F510, 7317F512, 131022476004, 7317F511, 7317F504, 7317F503, 7317F506, 7317Н4504.</w:t>
        <w:tab/>
        <w:br/>
        <w:tab/>
        <w:t xml:space="preserve">Назначена е съдебно-счетоводна експертиза.</w:t>
        <w:tab/>
        <w:br/>
        <w:tab/>
        <w:t xml:space="preserve">За да отхвърли жалбата на дружеството съдът е приел, че процесният АУЗД е издаден от компетентен орган в изискуемата от закона форма.</w:t>
        <w:tab/>
        <w:br/>
        <w:tab/>
        <w:t xml:space="preserve">Първоинстанционният съд е стигнал до извод, че дружеството-жалбоподател е данъчно задължено лице за ДНИ с оглед разпоредбата на чл. 11, ал. 1 от ЗМДТ и подадените декларации. Приел е, че правилно органът по приходите е определил дължимия ДНИ, като досежно конкретния размер съдът е възприел установените задължения на дружеството към 02.11.2021год. за ДНИ в размер на 6 620,69лв. и лихви 115,84лв. или общо дължимо за ДНИ - 6736,53лв.</w:t>
        <w:tab/>
        <w:br/>
        <w:tab/>
        <w:t xml:space="preserve">Съдът е установил за безспорно по делото, че процесните имоти се намират в границите на организираното от общината сметосъбиране, извозване и обезвреждане в депо на битови отпадъци, както и фактическото предоставяне на услугите по сметосъбиране и сметоизвозване, както и тези по поддържане чистотата на териториите за обществено ползване за процесната година.</w:t>
        <w:tab/>
        <w:br/>
        <w:tab/>
        <w:t xml:space="preserve">Приел е за неоснователни възраженията на жалбоподателя за погасени задължения за процесния период. Правилно според съда органът по приходите е отнесъл плащанията, направени от дружеството на 28.09.2020г., 03.09.2020г. и 15.02.2021 г., за погасяване на по - рано възникнали задължения.</w:t>
        <w:tab/>
        <w:br/>
        <w:tab/>
        <w:t xml:space="preserve">Според съда за нито един от имотите за процесния период не е подавана декларация по чл. 67, ал. 1 от ЗМДТ за определяне на ТБО според количеството на битовите отпадъци.</w:t>
        <w:tab/>
        <w:br/>
        <w:tab/>
        <w:t xml:space="preserve">Върховният административен съд – състав на осмо отделение намира обжалваното решение за валидно и допустимо. 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Решението е неправилно.</w:t>
        <w:tab/>
        <w:br/>
        <w:tab/>
        <w:t xml:space="preserve">Съдът неправилно е приел, че за процесния период за нито един от имотите не е подавана декларация по чл. 67 от ЗМДТ за определяне на ТБО според количеството битови отпадъци. Основателни са възраженията на касатора в тази насока. Видно от допълнителното заключение по назначената ССчЕ на вещото лице са били представени декларации по чл. 67 от ЗМДТ, подадени от дружеството, за част от процесните имоти за 2021 и 2020 г. (л.249 от делото). При разглеждане на делото решаващият съд не е дал указания за представяне на съответните декларации за определяне на ТБО според количеството битови отпадъци за 2021 г., съобразно изискванията на чл. 163, ал. 3 от АПК, като не е събрал всички доказателства, по които е работило вещото лице. Видно от приложените към касационната жалба декларации за определяне на ТБО според количеството на битовите отпадъци, такива доказателства съществуват, но забраната по чл. 220 от АПК за фактически установявания от касационната инстанция възпрепятства възможността за преценка на същите при касационната проверка на оспореното съдебно решение.</w:t>
        <w:tab/>
        <w:br/>
        <w:tab/>
        <w:t xml:space="preserve">Съдът не е отговорил на възражението на дружеството-жалбоподател, че ТБО не е изчислена според количеството на битовите отпадъци.</w:t>
        <w:tab/>
        <w:br/>
        <w:tab/>
        <w:t xml:space="preserve">Предвид изложеното относно допуснатите съществени нарушения на съдопроизводствените правила в дейността на първоинстанционния съд, решението като неправилно следва да бъде отменено, а делото - върнато за ново разглеждане от друг състав на същия съд.</w:t>
        <w:tab/>
        <w:br/>
        <w:tab/>
        <w:t xml:space="preserve">При новото разглеждане на делото на основание чл. 163, ал.3 от АПК съдът следва да събере всички необходими за изясняване на правния спор доказателства, като се съобрази с гореизложените мотиви. На основание чл. 171, ал.5 от АПК съдът следва да укаже на страните, ако за някои обстоятелства от значение за делото не сочат доказателства.</w:t>
        <w:tab/>
        <w:br/>
        <w:tab/>
        <w:t xml:space="preserve">На основание чл. 226, ал. 3 от АПК по въпроса за разноските пред настоящата касационна инстанция следва да се произнесе първоинстанционият съд.</w:t>
        <w:tab/>
        <w:br/>
        <w:tab/>
        <w:t xml:space="preserve">Водим от горното и на основание чл. 222, ал. 2, т. 1 от АПК, Върховният административен съд, състав на Осмо отделение,</w:t>
        <w:tab/>
        <w:br/>
        <w:tab/>
        <w:t xml:space="preserve">РЕШИ:</w:t>
        <w:tab/>
        <w:br/>
        <w:tab/>
        <w:t xml:space="preserve">ОТМЕНЯ Решение № 23/09.01.2023 г., постановено по адм. дело № 141/2022 г. по описа на Административен съд – София-област.</w:t>
        <w:tab/>
        <w:br/>
        <w:tab/>
        <w:t xml:space="preserve">ВРЪЩА делото за ново разглеждане от друг състав на Административен съд – София-област.</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