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№10794/08.11.2023 по адм. д. №4085/2023 на ВАС, VIII о., докладвано от съдия Александър Митрев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10794 София, 08.11.2023 г. В ИМЕТО НА НАРОДА</w:t>
        <w:tab/>
        <w:br/>
        <w:tab/>
        <w:t xml:space="preserve">Върховният административен съд на Република България - Осмо отделение, в съдебно заседание на единадесети октомври две хиляди и двадесет и трета година в състав: Председател: МИРОСЛАВ МИРЧЕВ Членове: ХРИСТО КОЙЧЕВАЛЕКСАНДЪР МИТРЕВ при секретар Мирела Добриянова и с участието на прокурора Ангел Илиев изслуша докладваното от съдията Александър Митрев по административно дело № 4085/2023 г. Производството е по реда на чл. 208 и сл. АПК.</w:t>
        <w:tab/>
        <w:br/>
        <w:tab/>
        <w:t xml:space="preserve">Образувано е по касационна жалба на Началник на отдел „Оперативни дейности" – Варна в ГД „Фискален контрол” при ЦУ на НАП, приподписана от юрк. Апостолова, против Решение № 265/01.03.2023 г., постановено по адм. дело № 2438/2022 г. по описа на Административен съд – Варна, с което е отменена Заповед за налагане на принудителна административна мярка /ЗНПАМ/ № 189-ФК от 11.10.2022 г., издадена от Началник отдел „Оперативни дейности" – Варна в ГД „Фискален контрол” при ЦУ на НАП, с която на основание чл. 186, ал. 1 от ЗДДС е наложена принудителна административна мярка - запечатване на търговски обект – магазин за плодове и зеленчуци, находящ се в гр. Варна, [улица], стопанисван от „Плодове и зеленчуци 2020“ ЕООД, както и забрана на достъпа до него за срок от 14 дни на основание чл. 187, ал.1 от ЗДДС.</w:t>
        <w:tab/>
        <w:br/>
        <w:tab/>
        <w:t xml:space="preserve">От изложеното в касационната жалба се налага извод за доводи за неправилност и необоснованост на първоинстанционното решение – касационно основание по чл.209, т.3 от АПК. Конкретно се твърди, че в наложената ЗНПАМ са изложени мотиви, които обосновават налагането ѝ за срок от 14 дни. Развива подробни съображения в касационната жалба. Искането е за отмяна на решението и потвърждаване на ЗНПАМ. Претендира присъждането на направените по делото разноски.</w:t>
        <w:tab/>
        <w:br/>
        <w:tab/>
        <w:t xml:space="preserve">Ответникът - „Плодове и зеленчуци 2020“ ЕООД, чрез адв. Грудов, оспорва касационната жалба в писмена молба и иска оставяне на решението в сила.</w:t>
        <w:tab/>
        <w:br/>
        <w:tab/>
        <w:t xml:space="preserve">Прокурорът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осмо отделение като взе предвид доводите на страните и извърши дължимата проверка на обжалвания съдебен акт съгласно чл. 218 от АПК, приема от фактическа и правна страна следното:</w:t>
        <w:tab/>
        <w:br/>
        <w:tab/>
        <w:t xml:space="preserve">Касационната жалба е процесуално допустима като подадена от надлежна страна и в срока по чл. 211, ал. 1 от АПК. Разгледана по същество е неоснователна, поради следното:</w:t>
        <w:tab/>
        <w:br/>
        <w:tab/>
        <w:t xml:space="preserve">Предмет на оспорване пред административния съд е била ЗНПАМ № 189-ФК от 11.10.2022 г., издадена от Началник отдел „Оперативни дейности" – Варна в ГД „Фискален контрол” при ЦУ на НАП, с която на основание чл. 186, ал. 1, т. 1, б „а" от ЗДДС е наложена принудителна административна мярка - запечатване на търговски обект – магазин за плодове и зеленчуци, находящ се в гр. Варна, [улица], стопанисван от „Плодове и зеленчуци 2020“ ЕООД, както и забрана на достъпа до него за срок от 14 дни за нарушение на чл. 118, ал. 1 от ЗДДС.</w:t>
        <w:tab/>
        <w:br/>
        <w:tab/>
        <w:t xml:space="preserve">За да наложи ПАМ с посочената заповед, административният орган е приел, че на 08.10.2022 г. при извършена проверка в търговски обект – магазин за плодове и зеленчуци, находящ се в гр. Варна, [улица], стопанисван от „Плодове и зеленчуци 2020“ ЕООД, посоченият търговец в качеството си на субект по смисъла на чл.3 от Наредба № Н-18 от 13.12.2006г. на МФ не е изпълнил задължението си да регистрира и отчита всяка извършена продажба на стоки от търговския обект чрез издаване на фискална касова бележка /ФКБ/ от въведеното в експлоатация в обекта фискално устройство (ФУ).</w:t>
        <w:tab/>
        <w:br/>
        <w:tab/>
        <w:t xml:space="preserve">При проверката е установено следното: извършена е контролна покупка на 0.788 грама банани с цена за кг. 3.59 лв. Платени са в брой 2.82 лв. Изведен е КЛЕН, от който е видно, че няма извършена продажба на стойност 2.82 лв. Установена е разлика между разчетената касова и фактическа наличност в размер на 516.96 лв. Обстоятелствата от проверката са отразени в протокол за извършена проверка сер. АА № 0061796/08.10.2022 г.</w:t>
        <w:tab/>
        <w:br/>
        <w:tab/>
        <w:t xml:space="preserve">С обжалваното решение първоинстанционният съд е отменил оспорения индивидуален административен акт. За да постанови този резултат, съдът е приел, че извършването на административно нарушение, изразяващо се в неиздаване на фискален бон в търговския обект от работещо фискално устройство, не е установено от събраните по делото доказателства. Според съда част от изложените мотиви в заповедта не са относими за срока на ПАМ. Стигнал е до извод, че определянето на срока на ПАМ в размер на 14 дни не отговаря на тежестта на нарушението и не е съобразено с целите по чл. 22 от ЗАНН.</w:t>
        <w:tab/>
        <w:br/>
        <w:tab/>
        <w:t xml:space="preserve">Касационната инстанция преценява оспореното решение като валидно и допустимо - то е постановено по отношение на индивидуален административен акт, който подлежи на съдебен контрол, като произнасянето е извършено от компетентен съд в рамките на правомощията му, след надлежно сезиране от активно легитимирана страна, чиито права и законни интереси са пряко засегнати от разпоредените правни последици.</w:t>
        <w:tab/>
        <w:br/>
        <w:tab/>
        <w:t xml:space="preserve">Решението е правилно при следните мотиви:</w:t>
        <w:tab/>
        <w:br/>
        <w:tab/>
        <w:t xml:space="preserve">С разпоредбата на чл. 186, ал. 1, т. 1, б. „а" във вр. с ал. 3 във вр. с чл. 118, ал. 1 от ЗДДС, законодателят е предвидил налагането на ПАМ с мотивирана заповед на органа по приходите или от оправомощено от него длъжностно лице, която съдържа изложение на предвидените в закона предпоставки. Тези предпоставки съгласно чл. 186, ал. 1, т. 1, б. „а" са формулирани така: "Принудителната административна мярка запечатване на обект за срок до 30 дни, независимо от предвидените глоби или имуществени санкции, се прилага на лице, което не издаде съответен документ за продажба по чл. 118“. В нормата на чл. 118, ал. 1 от ЗДДС е предвидено задължение за лицата да регистрират и отчитат извършените от тях доставки/продажби в търговски обект, чрез издаване на фискална касова бележка от фискално устройство (фискален бон) или чрез издаване на касова бележка от интегрирана автоматизирана система за управление на търговската дейност (системен бон), независимо от това дали е поискан друг данъчен документ. Редът и начинът за издаване на фискални касови бележки е уреден с Наредба № Н-18/2006 г. на МФ. По силата на чл. 3, ал. 1 от Наредбата всяко лице е длъжно да регистрира и отчита извършваните от него продажби на стоки или услуги във или от търговски обект чрез издаване на фискална касова бележка от ФУ или касова бележка от ИАСУТД, освен когато плащането се извършва чрез внасяне на пари в наличност по платежна сметка, кредитен превод, директен дебит или наличен паричен превод, извършен чрез доставчик на платежна услуга по смисъла на Закона за платежните услуги и платежните системи, или чрез пощенски паричен превод, извършен чрез лицензиран пощенски оператор за извършване на пощенски парични преводи по смисъла на Закона за пощенските услуги. Съгласно чл. 187, ал. 1 от ЗДДС при прилагане на принудителната административна мярка по чл. 186, ал. 1 от ЗДДС се забранява и достъпът до обекта. Мярката се прилага за обекта или обектите, където са установени нарушения.</w:t>
        <w:tab/>
        <w:br/>
        <w:tab/>
        <w:t xml:space="preserve">От цитираните разпоредби може да се направи извод, че при установено по съответния ред неспазване на задължението за отчитане на продажбите чрез издаване на ФКБ или касова бележка от кочан, административният орган, при условията на обвързана компетентност, налага на търговеца, установен като извършител на нарушението, ПАМ – "запечатване на обект и забрана за достъп до него“.</w:t>
        <w:tab/>
        <w:br/>
        <w:tab/>
        <w:t xml:space="preserve">Както нееднократно се посочва в съдебната практика обаче при упражняване на правомощието за определянето на срока на ПАМ, който според закона е до 30 дни, административният орган действа при условията на оперативна самостоятелност, поради което на съдебен контрол подлежи съответствието на акта с целта на закона и спазването на пределите на оперативната самостоятелност, като част от задължителната преценка за издаването на административния акт при правилно приложение на материалния закон.</w:t>
        <w:tab/>
        <w:br/>
        <w:tab/>
        <w:t xml:space="preserve">В рамките на така осъществения съдебен контрол и при преценка на съда, че продължителността на срока, за който е приложена ПАМ, вкл. и през призмата на принципа на съразмерност, дефиниран в чл. 6 от АПК и на предвидените в чл. 22 от ЗАНН законови цели, е незаконосъобразно определена, спрямо фактите по делото, се следва цялостна отмяна на оспорения индивидуален административен акт.</w:t>
        <w:tab/>
        <w:br/>
        <w:tab/>
        <w:t xml:space="preserve">В случая този състав на съда намира, че правилно е приел първоинстанционният съд, че определянето на срока на ПАМ в размер на 14 дни е незаконосъобразно, не е съобразено с целите на чл. 22 от ЗАНН и с принципа на съразмерност по чл. 6 от АПК.</w:t>
        <w:tab/>
        <w:br/>
        <w:tab/>
        <w:t xml:space="preserve">Органът се е мотивирал с целта на ПАМ, както и с общоприети постановки, които не касаят конкретния случай. Различен извод не следва и от посоченият размер на публичните задължения на дружеството, което е неотносимо към настоящия спор. Така изложеното не може да се приеме, че съставлява надлежно мотивиране на срока на ПАМ, което да обоснове предприемането ѝ за 14 дни.</w:t>
        <w:tab/>
        <w:br/>
        <w:tab/>
        <w:t xml:space="preserve">Не става ясно, как точно е формирана волята на административния орган за налагането на ПАМ около неговия среден размер, съответно каква е корелацията между просто изброените факти и този срок, т. е. каква е тяхната тежест.</w:t>
        <w:tab/>
        <w:br/>
        <w:tab/>
        <w:t xml:space="preserve">При липсата на каквито и да било конкретни мотиви, свързани с конкретния субект и конкретната фактическа обстановка, при която е установено нарушението, не може да се приеме тезата, че срокът за прилагането на мярката в случая е надлежно мотивиран. Фактът, че нарушението е доказано, не игнорира необходимостта от формирането на конкретни мотиви във връзка с продължителността на срока за налагане на процесната ПАМ.</w:t>
        <w:tab/>
        <w:br/>
        <w:tab/>
        <w:t xml:space="preserve">Следва да се посочи, че съдебната практика на съставите на ВАС, изразена например в Решение № 9560 от 23.09.2021 г. на ВАС по адм. д. № 2219/2021 г., VIII о., Решение № 9544 от 21.09.2021 г. на ВАС по адм. д. № 2679/2021 г., VIII о., Решение № 8627 от 15.07.2021 г. на ВАС по адм. д. № 1695/2021 г., VIII о., Решение № 10412 от 14.10.2021 г. на ВАС по адм. д. № 3782/2021 г., I о., Решение № 10393 от 13.10.2021 г. на ВАС по адм. д. № 11248/2020 г., I о. и др., ясно се е консолидирала върху разбирането, че ЗНПАМ следва да е надлежно мотивирана относно продължителността на срока, за който се налага ПАМ (които мотиви следва да са конкретни спрямо всеки отделен случай, а не бланкетни и общи и неотчитащи конкретните факти по делото), който от друга страна следва да е съобразен с принципа на съразмерност, дефиниран в чл. 6 от АПК, а и на целите, формулирани в чл. 22 от ЗАНН, като условие за законосъобразността ѝ.</w:t>
        <w:tab/>
        <w:br/>
        <w:tab/>
        <w:t xml:space="preserve">С оглед гореизложеното настоящият касационен състав на ВАС, осмо отделение, намира, че решението е правилно, поради което следва да се остави в сила.</w:t>
        <w:tab/>
        <w:br/>
        <w:tab/>
        <w:t xml:space="preserve">Водим от горното и на основание чл. 221, ал. 2 от АПК, Върховният административен съд, осмо отделение</w:t>
        <w:tab/>
        <w:br/>
        <w:tab/>
        <w:t xml:space="preserve">РЕШИ:</w:t>
        <w:tab/>
        <w:br/>
        <w:tab/>
        <w:t xml:space="preserve">ОСТАВЯ В СИЛА Решение № 265/01.03.2023 г., постановено по адм. дело № 2438/2022 г. по описа на Административен съд – Варна.</w:t>
        <w:tab/>
        <w:br/>
        <w:tab/>
        <w:t xml:space="preserve">Решението е окончателно.</w:t>
        <w:tab/>
        <w:br/>
        <w:tab/>
        <w:t xml:space="preserve">Вярно с оригинала,</w:t>
        <w:tab/>
        <w:br/>
        <w:tab/>
        <w:t xml:space="preserve">Председател:</w:t>
        <w:tab/>
        <w:br/>
        <w:tab/>
        <w:t xml:space="preserve">/п/ МИРОСЛАВ МИРЧЕВ</w:t>
        <w:tab/>
        <w:br/>
        <w:tab/>
        <w:t xml:space="preserve">секретар:</w:t>
        <w:tab/>
        <w:br/>
        <w:tab/>
        <w:t xml:space="preserve">Членове:</w:t>
        <w:tab/>
        <w:br/>
        <w:tab/>
        <w:t xml:space="preserve">/п/ ХРИСТО КОЙЧЕВ/п/ АЛЕКСАНДЪР МИТРЕВ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