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№4061/03.04.2024 по адм. д. №4289/2023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4061 София, 03.04.2024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двадесети март две хиляди и двадесет и четвърта година в състав: Председател: ИЛИЯНА ДОЙЧЕВА Членове: СЛАВИНА ВЛАДОВАСВЕТЛОЗАР РАЧЕВ при секретар Михаела Тунова и с участието на прокурора Генади Георгиев изслуша докладваното от председателя Илияна Дойчева по административно дело № 4289/2023 г.</w:t>
        <w:tab/>
        <w:br/>
        <w:tab/>
        <w:t xml:space="preserve">Производството по делото е по реда на чл. 208 и сл. от Административнопроцесуалния кодекс (АПК)</w:t>
        <w:tab/>
        <w:br/>
        <w:tab/>
        <w:t xml:space="preserve">Образувано е по касационна жалба на И. Йорданов, М. Паунова-Йорданова и Б. Йорданов против решение № 1103 от 21.02.2023 г., постановено по адм. д. № 1697/2022 г. по описа на Административен съд София - град. Касаторите навеждат доводи за неправилност на обжалваното решение като постановено в нарушение на материалния закон – отменително основание съобразно чл. 209, т. 3 АПК. Молят за отмяната му.</w:t>
        <w:tab/>
        <w:br/>
        <w:tab/>
        <w:t xml:space="preserve">Ответникът – началникът на Службата по геодезия, картография и кадастър - гр. София, в писмено становище, оспорва касационната жалба. Моли обжалваното решение да бъде оставено в сила и претендира присъждане на юрисконсулско възнаграждение.</w:t>
        <w:tab/>
        <w:br/>
        <w:tab/>
        <w:t xml:space="preserve">Ответникът – К. Богданов, чрез процесуалния си представител,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Ответникът – район „Кремиковци“ – Столична община, чрез процесуалния си представител, оспорва касационната жалба и моли обжалваното решение да бъде оставено в сила.</w:t>
        <w:tab/>
        <w:br/>
        <w:tab/>
        <w:t xml:space="preserve">Останалите ответници не изразяват становище по касационната жалба.</w:t>
        <w:tab/>
        <w:br/>
        <w:tab/>
        <w:t xml:space="preserve">Прокурорът от Върховната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– град отхвърля жалбата на И. Йорданов, М. Паунова-Йорданова и Б. Йорданов против заповед № 18-8491/30.07.2021 г. на началника на СГКК гр. София, с която е одобрено изменение на кадастралната карта и кадастралните регистри на гр. София, състоящо се в нанасяне на границите на ПИ с идентификатор 16448.7722.700 в съответствие с границите на имот пл. № 148, кадастрален лист № Б-2-11-А, съгласно решение от 15.02.2012 г. на ОСЗ „Панчарево“, влязло в сила на 16.03.2012 г. и решение по гр. д. № 1023/2014 г. на СРС и изготвен проект от правоспособно лице.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 и при постановяването й не са допуснати съществени нарушения на административнопроизводствените правила. Посочва, че с процедираното изменение в КК и КР е нанесен имот, с идентификатор 16448.7722.700, собственост на наследниците на Р. Богданов. Констатира, че в случая е налице спор за материално право, който обаче е разрешен по исков ред, като предявения иск по реда на чл. 108 ЗС е уважен. Приема, че изменението на КК и КР е извършено въз основа на влязлото в сила решение, поради което прави извод за съответствие на оспорената заповед с материалния закон и неговата цел.</w:t>
        <w:tab/>
        <w:br/>
        <w:tab/>
        <w:t xml:space="preserve">Обжалваното решение е постановено в съответствие с материалния закон.</w:t>
        <w:tab/>
        <w:br/>
        <w:tab/>
        <w:t xml:space="preserve">Законосъобразни са изводите на съда, че обжалвания административен акт е издаден от компетентен орган – началникът на СГКК гр. София съобразно изискването на чл.54, ал. 4 ЗКИР. Правилно съдът приема, че оспорената заповед е издадена в предписаната от закона форма, като същата съдържа фактически и правни основания за издаването й. Законосъобразен е изводът на първоинстанционният съд, че при постановяване на административния акт не са допуснати съществени нарушения на административнопроизводствените правила, който на основание чл. 221, ал. 2 АПК напълно се споделят от настоящата инстанция.</w:t>
        <w:tab/>
        <w:br/>
        <w:tab/>
        <w:t xml:space="preserve">Правилни са и изводите на съда за материална законосъобразност на оспорената заповед. Видно от приложеното съдебно решение, постановено по гр. д. № 1023/2014 г. по описа на СРС, влязло в законна сила е, че 182 кв. м. от ПИ с идентификатор 16448.7722.700 попадат в ПИ с идентификатор 16448.7722.32, като предявения иск по чл. 108 ЗС е уважен именно за тази част. Установено е, че е изготвена скица-проект, като предложеният проект за нанасяне на имотните граници на имота съответства като местоположение и координати със скицата изготвена от вещото лице по гр. д. № 1023/2014 г. по описа на СРС, която скица е приподписана от съда и е неразделна част от съдебното решение, постановено по иска по чл. 108 ЗС, което съответствие е потвърдено и от приетата по делото съдебно-техническа експертиза, неоспорена от страните. Следователно в случая е осъществена хипотезата на чл. 54, ал. 7 вр. ал. 2 ЗКИР. Ето защо като прави извод за законосъобразност на оспорената заповед, първоинстанционният съд постановява решение в съответствие с материалния закон.</w:t>
        <w:tab/>
        <w:br/>
        <w:tab/>
        <w:t xml:space="preserve">Доводите в касационната жалба не следва да се обсъждат, тъй като със същите по същество се изразява несъгласие със заключението съдебно-техническата експертиза, което не е оспорена по предвидения за това в закона ред.</w:t>
        <w:tab/>
        <w:br/>
        <w:tab/>
        <w:t xml:space="preserve">С оглед на изложеното обжалваното решение е правилно.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Предвид изхода на делото, направеното своевременно искане за присъждане на разноски и приложените доказателства, че същите са заплатени следва да се осъдят И. Йорданов, М. Паунова-Йорданова и Б. Йорданов да заплатят на АГКК сумата 100 лв., представляваща юрисконсулско възнаграждение и на К. Богданов сумата 1000 лв., представляваща уговорено и заплатено адвокатско възнаграждение.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1103 от 21.02.2023 г., постановено по адм. д. № 1697/2022 г. по описа на Административен съд София - град.</w:t>
        <w:tab/>
        <w:br/>
        <w:tab/>
        <w:t xml:space="preserve">ОСЪЖДА И. Йорданов, [ЕГН], М. Паунова-Йорданова, [ЕГН] и Б. Йорданов, [ЕГН] да заплатят на Агенцията по геодезия картография и кадастър сумата 100 лв.(сто лева), представляваща юрисконсулско възнаграждение.</w:t>
        <w:tab/>
        <w:br/>
        <w:tab/>
        <w:t xml:space="preserve">ОСЪЖДА И. Йорданов, [ЕГН], М. Паунова-Йорданова, [ЕГН] и Б. Йорданов, [ЕГН] да заплатят на К. Богданов, [ЕГН] сумата 1000 лв.(хиляда лева), представляваща направени по делото разноски в касационната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