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№7714/11.07.2023 по адм. д. №4303/2023 на ВАС, 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7714 София, 11.07.2023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СВЕТЛОЗАРА АНЧЕВА Членове: МАДЛЕН ПЕТРОВАМАРИЯ ТОДОРОВА при секретар Лиляна Железарова и с участието на прокурора Владимир Йорданов изслуша докладваното от съдията Мария Тодорова по административно дело № 4303 / 2023 г.</w:t>
        <w:tab/>
        <w:br/>
        <w:tab/>
        <w:t xml:space="preserve">Производството е по реда на чл. 208 и сл. от Административнопроцесуалния кодекс /АПК/ вр. 160, ал. 7 от Данъчно-осигурителния процесуален кодекс /ДОПК/.</w:t>
        <w:tab/>
        <w:br/>
        <w:tab/>
        <w:t xml:space="preserve">Образувано е по касационна жалба, подадена от „Фешън Рентал“ ЕООД, чрез адв. Терзиева срещу Решение №939/14.02.2023г., постановено по адм. д. №8992/2021 г. по описа на Административен съд – София-град, с което е отхвърлена жалбата на дружеството против Ревизионен акт (PA) № Р-22221018005297-091-001/29.01.2021г., издаден от органи по приходите при ТД на НАП - София, в частта изменена и потвърдена с Решение №1118/23.07.2021 г. на директора на Дирекция "ОДОП" – София при ЦУ на НАП, с което на „Фешън Рентал“ ЕООД са установени допълнителни задължения по ЗДДС в размер на 15 272, 20 лв. и лихви за забава в размер на 3 814, 06 лв., корпоративен данък за довнасяне за 2016 г. в размер на 20 215 лв. и лихва за забава на стойност 7 862, 02 лв. и корпоративен данък за 2017 г. в размер на 57 607. 65 лв. и съответната лихва за забава в размер на 16 563. 53 лв.</w:t>
        <w:tab/>
        <w:br/>
        <w:tab/>
        <w:t xml:space="preserve">В касационната жалба се съдържат доводи за неправилност на първоинстанционното решение поради съществено нарушение на съдопроизводствените правила, нарушение на материалния закон и необоснованост - касационни основания по чл. 209, т. 3 от АПК. Твърди се, че първоинстанционня съд не е изследвал въпроса за надлежно подписване на ревизионния акт, ревизионния доклад и заповедта за възлагане на ревизията при спазване на изискванията за валидно електронно подписване с квалифициран електронен подпис съгласно Регламент (ЕС) №910/2014г. и ЗЕДЕУУ. Твърди се още, че решението е постановено при неправилна оценка на събраните по делото доказателства. Претендира се отмяна на решението и отмяна на ревизионния акт и прогласяване на нищожността му или отмяната му като незаконосъобразен. Алтернативно се отправя искане решението да се отмени, а делото да се върне за ново разглеждане от друг състав на същия съд. Претендира се присъждане на разноски.</w:t>
        <w:tab/>
        <w:br/>
        <w:tab/>
        <w:t xml:space="preserve">Ответникът – Директорът на Дирекция „ОДОП“ – София при ЦУ на НАП, чрез пълномощника юрк. Мустафа оспорва касационната жалба. Моли за присъждане на разноски за касационната инстанция, като прави възражение за прекомерност на претендираното от касатора адвокатско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основателна.</w:t>
        <w:tab/>
        <w:br/>
        <w:tab/>
        <w:t xml:space="preserve">Предмет на съдебен контрол пред първоинстанционния съд е бил Ревизионен акт (PA) № Р-22221018005297-091-001/29.01.2021 г., издаден от органи по приходите при ТД на НАП - София, в частта изменена и потвърдена с Решение № 1118/23.07.2021 г. на Директора на Дирекция "ОДОП" – София при ЦУ на НАП, с което на „Фешън Рентал“ ЕООД са установени допълнителни задължения по ЗДДС в размер на 15 272, 20 лв. и лихви за забава в размер на 3 814, 06 лв., корпоративен данък за довнасяне за 2016 г. в размер на 20 215 лв. и лихва за забава на стойност 7 862, 02 лв. и допълнителен корпоративен данък за довнасяне за 2017 г. в размер на 57 607. 65 лв. и съответната лихва за забава в размер на 16 563. 53 лева.</w:t>
        <w:tab/>
        <w:br/>
        <w:tab/>
        <w:t xml:space="preserve">С обжалваното решение Административен съд – София-град е приел, че ревизионния акт е издаден от компетентен орган, в установената от закона писмена форма, при липса на съществени процесуални нарушения. Съдът е приел, че акта е издаден в съответствие с материалния закон.</w:t>
        <w:tab/>
        <w:br/>
        <w:tab/>
        <w:t xml:space="preserve">Решението е неправилно, като постановено при съществени нарушения на съдопроизводствените правила.</w:t>
        <w:tab/>
        <w:br/>
        <w:tab/>
        <w:t xml:space="preserve">Първоинстанционният съд не е изложил собствени мотиви в постановеното от него решение, предмет на касационен контрол. Административен съд – София-град не е формирал самостоятелни правни изводи, а е възприел установените в хода на ревизионното производство. В тази връзка следва да се посочи, че съдът е възпроизвел почти изцяло и дословно правните изводи, направени в решението на директора на Дирекция „ОДОП“ - София, които е използвал вместо мотиви в съдебния акт. В решението изобщо не са обсъдени конкретните възражения на ревизираното лице срещу констатациите в ревизионния акт и ангажираните във връзка с тях доказателства, а вместо мотиви съдът изцяло и дословно е пренесъл констатациите и изводите от решението на директора Дирекция "ОДОП"- София. Или в обобщение, в обжалваното решение липсват изложени собствени съображения от фактическа и правна страна от състава на съда относно това, кои обстоятелства приема за установени и кои не и въз основа на какви доказателства, след като е бил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По така процедирания начин следва да се приеме, че в обжалваното съдебно решение липсват мотиви, тъй като съдът не е установил фактическата обстановка по делото и вследствие на това не е изложил собствени правни изводи. Липсата на собствени мотиви води до невъзможност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приложимите материалноправни разпоредби. По този начин настоящият касационен състав не може да провери правилността на решението по същество, с оглед допуснатото от съда съществено нарушение на съдопроизводствените правила, изразяващо се в неизследване и неустановяване на фактическата обстановка по делото и неизлагане на собствени мотиви за законосъобразност на обжалвания пред него ревизионен акт.</w:t>
        <w:tab/>
        <w:br/>
        <w:tab/>
        <w:t xml:space="preserve">Като не е осъществил собствен анализ и обсъждане на възраженията и доказателствата, съдът е допуснал съществено нарушение на съдопроизводствените правила, довело до постановяване на съдебното решение на практика при липса на мотиви.</w:t>
        <w:tab/>
        <w:br/>
        <w:tab/>
        <w:t xml:space="preserve">По изложените съображения, обжалваното решение подлежи на отмяна и на основание чл. 222, ал. 2, т. 1 АПК делото следва да се върне на Административен съд - София-град за ново разглеждане и решаване от друг съдебен състав, който след като установи фактическата обстановка по делото и извърши цялостна преценка на доказателствата по делото, да изложи правните си изводи и да се произнесе по съществото на правния спор.</w:t>
        <w:tab/>
        <w:br/>
        <w:tab/>
        <w:t xml:space="preserve">С оглед възраженията в касационната жалба, при новото разглеждане на делото съдът следва да обсъди и възражението на дружеството за липса на компетентност на органите по приходите, които са издали ревизионният акт в съответствие с представените доказателства и да извърши проверка относно валидността на положените електронни подписи от органите по приходите, а при необходимост по делото може да бъде назначена и СТЕ, която да отговори на въпроса, подписани ли са надлежно с валиден електронен подпис ЗВР, ЗИЗВР, РД и РА.</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Воден от горното и на основание чл. 221, ал. 2, предл. 2 от АПК, Върховният административен съд,</w:t>
        <w:tab/>
        <w:br/>
        <w:tab/>
        <w:t xml:space="preserve">РЕШИ:</w:t>
        <w:tab/>
        <w:br/>
        <w:tab/>
        <w:t xml:space="preserve">ОТМЕНЯ Решение №939/14.02.2023г., постановено по адм. д. №8992/2021 г. по описа на Административен съд – София-град.</w:t>
        <w:tab/>
        <w:br/>
        <w:tab/>
        <w:t xml:space="preserve">ВРЪЩА делото за ново разглеждане от друг състав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