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№8585/15.09.2023 по адм. д. №4329/2023 на ВАС, VI о., докладвано от съдия Николай Ангелов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8585 София, 15.09.2023 г.</w:t>
        <w:tab/>
        <w:br/>
        <w:tab/>
        <w:t xml:space="preserve">Върховният административен съд на Република България - Шесто отделение, в закрито заседание в състав: Председател: ТОДОР ТОДОРОВ Членове: ВЕСЕЛА НИКОЛОВА НИКОЛАЙ АНГЕЛОВ при секретар и с участието на прокурора изслуша докладваното от съдията НИКОЛАЙ АНГЕЛОВ по административно дело № 4329 / 2023 г.</w:t>
        <w:tab/>
        <w:br/>
        <w:tab/>
        <w:t xml:space="preserve">Производството е по реда на чл.143 ал.1 от АПК във вр. чл.144 от АПК във вр. чл.248 ал.1 ГПК.</w:t>
        <w:tab/>
        <w:br/>
        <w:tab/>
        <w:t xml:space="preserve">Образувано е по молба на Университетска многопрофилна болница за активно лечение Света Марина Плевен ООД чрез нейния процесуален представител-адв.Боев, входирана на 27.07.2023г в деловодството на ВАС.Направеното до съда искане е да се допълни постановеното решение № 7996/19.07.2023год по адм. дело № 4329/2023г на ВАС,шесто отдление, в частта му за разноските, като се присъди в полза на касатора своевременно поисканите в касационната жалба разноски и за първоинстанционното производство.</w:t>
        <w:tab/>
        <w:br/>
        <w:tab/>
        <w:t xml:space="preserve">В срока за писмен отговор е постъпил такъв от ответника по касация НЗОК чрез юриск. Герасимов, с което същият оспорва искането като неоснователно.</w:t>
        <w:tab/>
        <w:br/>
        <w:tab/>
        <w:t xml:space="preserve">С решение № 7996/19.07.2023год по адм. дело № 4329/2023г по описа на ВАС ,Шесто отделение, съдът е отменил решение № 127/13.03.2023г по адм. дело № 814/2022г на АС Плевен, уважил е исковата претенция на Университетска многопрофилна болница за активно лечение Света Марина Плевен ООД против НЗОК и е присъдил разноски за касационната инстанция в размер на 10406,75лв съгласно представения списък по чл.80 от ГПК. Молбата за допълване на решението в частта за разноските е от 27.07.2023г по реда на чл.143 ал.1 от АПК във вр. чл.144 от АПК във вр. чл.248 ал.1 от ГПК и е допустима.</w:t>
        <w:tab/>
        <w:br/>
        <w:tab/>
        <w:t xml:space="preserve">Разгледана по същество е основателна поради следните мотиви:</w:t>
        <w:tab/>
        <w:br/>
        <w:tab/>
        <w:t xml:space="preserve">Съдът намира, че в срока по чл.248 от ГПК страна в производството е поискала допълване на решението в частта за разноските и претендираните разноски за адвокатско възнаграждение и държавна такса в първоинстанционното производство е основателна.В касационната жалба е направено своевременно искане за присъждане на разноски както за касационното производство, така и за първата инстанция.В съдебно заседание на 14.06.2023г пълномощникът на касатора адв.Боев надлежно е направил искане за присъждане на разноски без да уточнява за коя инстанция.Представеният списък по чл.80 от ГПК е бил за разноските пред ВАС,а в с. з. пред АС Плевен на 02.03.2023г е представен и друг списък за разноски в първоинстанционното производство. Съобразявайки нормата на чл.143 ал.2 във вр. ал.1 АПК и диспозитивното начало в производството съдът намира, че следва да се присъди сумата от 13613,50 лв разноски в първоинстанционното производство в полза на Университетска многопрофилна болница за активно лечение Света Марина Плевен ООД, в какъвто смисъл и ще следва да се допълни и решението на съда от 19.07.2023год в частта за разноските.</w:t>
        <w:tab/>
        <w:br/>
        <w:tab/>
        <w:t xml:space="preserve">Ето защо Върховен Административен съд състав на шесто отделение ОПРЕДЕЛИ :</w:t>
        <w:tab/>
        <w:br/>
        <w:tab/>
        <w:t xml:space="preserve">ДОПЪЛВА решение № 7996/19.07.2023год по адм. дело № 4329/2023г по описа на ВАС ,Шесто отделение, в частта на разноските в следния смисъл:</w:t>
        <w:tab/>
        <w:br/>
        <w:tab/>
        <w:t xml:space="preserve">ОСЪЖДА Национална здравноосигурителна каса да заплати на Университетска многопрофилна болница за активно лечение Света Марина Плевен ООД, [ЕИК] със седалище и адрес на управление гр. Плевен, ул. Цар Симеон № 23, представлявано от управителя на дружеството И. Василева, сумата от 13613,50 лева разноски по делото за първата инстанция.. Определението е окончателно. Вярно с оригинала, 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НИКОЛОВА</w:t>
        <w:tab/>
        <w:br/>
        <w:tab/>
        <w:t xml:space="preserve">/п/ НИКОЛАЙ АНГЕЛОВ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