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№237/20.02.2023 по гр. д. №496/2023 на ВКС, ГК, IV г.о., докладвано от съдия Велислав Павков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237</w:t>
        <w:tab/>
        <w:br/>
        <w:tab/>
        <w:t xml:space="preserve"/>
        <w:tab/>
        <w:br/>
        <w:tab/>
        <w:t xml:space="preserve"> гр. София, 17.02.2023 г.</w:t>
        <w:tab/>
        <w:br/>
        <w:tab/>
        <w:t xml:space="preserve"/>
        <w:tab/>
        <w:br/>
        <w:tab/>
        <w:t xml:space="preserve"> ВЪРХОВЕН КАСАЦИОНЕН СЪД, 4-ТО ГРАЖДАНСКО</w:t>
        <w:tab/>
        <w:br/>
        <w:tab/>
        <w:t xml:space="preserve"/>
        <w:tab/>
        <w:br/>
        <w:tab/>
        <w:t xml:space="preserve">ОТДЕЛЕНИЕ 1-ВИ СЪСТАВ, в закрито заседание на тринадесети февруари през две хиляди двадесет и трета година в следния състав: Председател:Мими Фурнаджиева</w:t>
        <w:tab/>
        <w:br/>
        <w:tab/>
        <w:t xml:space="preserve"/>
        <w:tab/>
        <w:br/>
        <w:tab/>
        <w:t xml:space="preserve"> Членове:Велислав Павков</w:t>
        <w:tab/>
        <w:br/>
        <w:tab/>
        <w:t xml:space="preserve"/>
        <w:tab/>
        <w:br/>
        <w:tab/>
        <w:t xml:space="preserve"> Десислава Попколева</w:t>
        <w:tab/>
        <w:br/>
        <w:tab/>
        <w:t xml:space="preserve"/>
        <w:tab/>
        <w:br/>
        <w:tab/>
        <w:t xml:space="preserve">като разгледа докладваното от Велислав Павков Касационно гражданско дело № 20238002100496 по описа за 2023 година</w:t>
        <w:tab/>
        <w:br/>
        <w:tab/>
        <w:t xml:space="preserve"/>
        <w:tab/>
        <w:br/>
        <w:tab/>
        <w:t xml:space="preserve"> Производството е по реда на чл.288 ГПК.</w:t>
        <w:tab/>
        <w:br/>
        <w:tab/>
        <w:t xml:space="preserve"/>
        <w:tab/>
        <w:br/>
        <w:tab/>
        <w:t xml:space="preserve">Образувано е по касационна жалба на Х. А. К. против решение № 1300/26.10.2022 г., постановено по гр. д.№ 1185/2022 г. от V-ти състав на Окръжен съд – Варна.</w:t>
        <w:tab/>
        <w:br/>
        <w:tab/>
        <w:t xml:space="preserve"/>
        <w:tab/>
        <w:br/>
        <w:tab/>
        <w:t xml:space="preserve"> Ответниците оспорват касационната жалба с писмени отговори.</w:t>
        <w:tab/>
        <w:br/>
        <w:tab/>
        <w:t xml:space="preserve"/>
        <w:tab/>
        <w:br/>
        <w:tab/>
        <w:t xml:space="preserve">Касационната жалба е подадена в срок, но е процесуално недопустима по следните съображения:</w:t>
        <w:tab/>
        <w:br/>
        <w:tab/>
        <w:t xml:space="preserve"/>
        <w:tab/>
        <w:br/>
        <w:tab/>
        <w:t xml:space="preserve">С обжалваното решение съдът се е произнесъл по основателност на предявен иск с правно основание чл.1 ЗУТОССР, като е приел същия за неоснователен.</w:t>
        <w:tab/>
        <w:br/>
        <w:tab/>
        <w:t xml:space="preserve"/>
        <w:tab/>
        <w:br/>
        <w:tab/>
        <w:t xml:space="preserve">Съгласно разпоредбата на чл.357, ал.1 КТ, споровете между работник или служител и работодател за установяване на трудов стаж са трудови. Съгласно разпоредбата на чл.280, ал.3 ГПК, не подлежат на касационно обжалване решенията по въззивни дела по трудови спорове, с изключение на решенията по искове с правно основание чл.344, ал.1, т.1, т.2 и т.3 КТ, както и за обезщетения и трудови възнаграждения с цена на иска над 5 000 лева.</w:t>
        <w:tab/>
        <w:br/>
        <w:tab/>
        <w:t xml:space="preserve"/>
        <w:tab/>
        <w:br/>
        <w:tab/>
        <w:t xml:space="preserve">Споровете между работник или служител и работодател за установяване на трудов стаж не попадат в изключенията по чл.280, ал.3 ГПК и не подлежат на касационно обжалване. </w:t>
        <w:tab/>
        <w:br/>
        <w:tab/>
        <w:t xml:space="preserve"/>
        <w:tab/>
        <w:br/>
        <w:tab/>
        <w:t xml:space="preserve">Предвид изложеното, касационното обжалване на въззивното решение е недопустимо, поради което подадената касационна жалба следва да се остави без разглеждане.</w:t>
        <w:tab/>
        <w:br/>
        <w:tab/>
        <w:t xml:space="preserve"/>
        <w:tab/>
        <w:br/>
        <w:tab/>
        <w:t xml:space="preserve"> Водим от горното, състав на ВКС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ОСТАВЯ БЕЗ РАЗГЛЕЖДАНЕ касационна жалба на Х. А. К. против решение № 1300/26.10.2022 г., постановено по гр. д.№ 1185/2022 г. от V-ти състав на Окръжен съд – Варна.</w:t>
        <w:tab/>
        <w:br/>
        <w:tab/>
        <w:t xml:space="preserve"/>
        <w:tab/>
        <w:br/>
        <w:tab/>
        <w:t xml:space="preserve">Определението може да се обжалва пред друг състав на ВКС, с частна жалба в едноседмичен срок от връчването му на жалбоподателя.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