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№60338/16.12.2021 по гр. д. №4429/2019 на ВКС, ГК, IV г.о., докладвано от съдия Зоя Атанасова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№ 60338</w:t>
        <w:tab/>
        <w:br/>
        <w:tab/>
        <w:t xml:space="preserve"/>
        <w:tab/>
        <w:br/>
        <w:tab/>
        <w:t xml:space="preserve">гр. София, 16.12.2021 г.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 Върховен касационен съд, четвърто гражданско отделение в закрито заседание на 13 декември през две хиляди двадесет и първа година в състав:</w:t>
        <w:tab/>
        <w:br/>
        <w:tab/>
        <w:t xml:space="preserve"/>
        <w:tab/>
        <w:br/>
        <w:tab/>
        <w:t xml:space="preserve"> ПРЕДСЕДАТЕЛ: ЗОЯ АТАНАСОВА ЧЛЕНОВЕ: ВЛАДИМИР ЙОРДАНОВ</w:t>
        <w:tab/>
        <w:br/>
        <w:tab/>
        <w:t xml:space="preserve"/>
        <w:tab/>
        <w:br/>
        <w:tab/>
        <w:t xml:space="preserve"> ДИМИТЪР ДИМИТРОВ</w:t>
        <w:tab/>
        <w:br/>
        <w:tab/>
        <w:t xml:space="preserve"/>
        <w:tab/>
        <w:br/>
        <w:tab/>
        <w:t xml:space="preserve">като разгледа докладваното от съдия З. Атанасова</w:t>
        <w:tab/>
        <w:br/>
        <w:tab/>
        <w:t xml:space="preserve"/>
        <w:tab/>
        <w:br/>
        <w:tab/>
        <w:t xml:space="preserve">гр. дело № 4429 по описа за 2019 година, за да се произнесе взе предвид следното:</w:t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/>
        <w:tab/>
        <w:br/>
        <w:tab/>
        <w:t xml:space="preserve">Образувано е по подадена касационна жалба от ответниците Р. А. Х. и Г. М. Х., чрез адв.Е. С. срещу решение № 69/14.06.2019 г. по в. гр. дело № 90/2019 г. на Варненски апелативен съд в частта, с която е отменено решение № 1/22.02.2017 г. по гр. дело № 135/2016 г. на Разградския окръжен съд в частта, с която са отхвърлени предявените от Комисията за противодействие на корупцията и отнемане на незаконно придобито имущество против Р. А. Х. и Г. М. Х. искове с правно основание чл.74 ЗОПДНПИ/отм./, вр. пар.5,ал.2 ЗПКОНПИ в посочените части и вместо отменената част е отнето в полза на държавата от Р. А. Х. на основание чл.63,ал.2,т.1, вр. чл.62 от ЗОПДНПИ/отм./ следното имущество: недвижим имот – апартамент с адрес, ап.2 със застроена площ от 91.65 кв. м., ведно с избено помещение № 2 със застроена площ от 2.74 кв. м. и 2.51% идеални части от общите части на сградата и съответните идеални части от правото на строеж върху терена и идеални части от правото на собственост върху поземлен имот с идентификатор по КК на лек автомобил марка „ВАЗ”, модел „2101” с рег. номер на МПС, лек автомобил марка „Форд”, модел „Мондео” с рег. номер на МПС, подробно посочените суми в решението по разплащателни сметки, по спестовни влогове, по срочни депозити, сумата 48 318.03 лв., представляваща получени преводи от трети лица в чужбина и непреобразувана в друго имущество. Със същото решение е постановено отнемане в полза на държавата от Р. А. Х. и Г. М. Х. на основание чл.63,ал.2,т.2, вр. чл.62 ЗОПДНПИ/отм./ на лек автомобил марка „БМВ”, модел „530Д” с рег. номер на МПС, от Г. М. Х. на основание чл.63,ал.2,т.4 ЗОПДНПИ/отм./ вр. чл.62 от същия закон на сумата 25 010.56 лв., представляващи парични средства по спестовен влог в „Банка ДСК” ЕАД, от Р. А. Х. и Г. М. Х. на основание чл.72, вр. чл.63,ал.2,т.2,вр. чл.62 ЗОПДНПИ/отм./ на сумата 7000 лв., представляваща пазарната цена към датата на отчуждаване на лек автомобил марка „БМВ”, модел „530Д” с рег. номер на МПС.</w:t>
        <w:tab/>
        <w:br/>
        <w:tab/>
        <w:t xml:space="preserve"/>
        <w:tab/>
        <w:br/>
        <w:tab/>
        <w:t xml:space="preserve">Поддържаните основания за неправилност на решението по чл.281,т.3 ГПК са нарушение на материалния закон, съществено нарушение на съдопроизводствените правила и необоснованост. Искането е да се допусне касационно обжалване по поставените въпроси в изложението, да се отмени въззивното решение в обжалваната част и вместо него се постанови друго, с което предявеният иск с правно основание чл.74 от ЗОПДНПИ/отм./ се отхвърли изцяло.</w:t>
        <w:tab/>
        <w:br/>
        <w:tab/>
        <w:t xml:space="preserve"/>
        <w:tab/>
        <w:br/>
        <w:tab/>
        <w:t xml:space="preserve">В изложението към касационната жалба един от поставените въпроси е: начините на получаване на парични суми, чрез системата за бързи разплащания от лица в чужбина, чрез превод по сметка в банка, в брой и други имат ли значение при определяне незаконността на дохода по смисъла на чл.1,ал.2 ЗОПДНПИ/отм./ или законността по смисъла на пар.1,т.4 от ДР ЗОПДНПИ/отм./ и пар.1,т.2 от ДРЗПКОНПИ, вр. пар.5,ал.2 от ПЗР ЗПКОНПИ или законността се определя от основанието, съответно от неговата липса? Ако самото основание за придобиване на дохода/парични суми, чрез системата за бързи разплащания от лица в чужбина/ страда от някакъв порок това води ли до извода, че дохода е с незаконен произход и представлява имущество, което подлежи на отнемане, въпреки, че не са налични по банковите сметки към края на проверявания период.</w:t>
        <w:tab/>
        <w:br/>
        <w:tab/>
        <w:t xml:space="preserve"/>
        <w:tab/>
        <w:br/>
        <w:tab/>
        <w:t xml:space="preserve">Съдът преценява, че производството по настоящото дело следва да се спре, тъй като правният въпрос, формулиран от жалбоподателите е предмет на тълкуване по тълкувателно дело № 4/2021 г. на Общото събрание на гражданска колегия на ВКС. Тълкувателното дело е образувано с разпореждане от 15.10.2021 г. на Председателя на ВКС по въпросите: 1. Представляват ли „имущество” по смисъла на пар.1,т.4 от ДР на ЗПКОНПИ и участват ли при определяне размера на несъответствието, съобразно нормата на пар.1,т.3 от ДР на ЗПКОНПИ получените от проверяваното лице парични средства с неустановен законен източник, както и сумите от придобитото и впоследствие отчуждено друго имущество, за което не е установен законен източник на средствата за придобиването му, в случай, че те не са налични в патримониума на лицето в края на проверявания период? 2. Следва ли ответникът да бъде осъден да заплати в полза на държавата паричната равностойност на получените суми с неустановен законен източник, както и сумите от придобитото и впоследствие отчуждено или липсващо друго имущество, за което не е установен законен източник на средства за придобиването му, в случай, че те не са налични в патримониума на лицето в края на проверявания период и не е установено преобразуването им в друго имущество.</w:t>
        <w:tab/>
        <w:br/>
        <w:tab/>
        <w:t xml:space="preserve"/>
        <w:tab/>
        <w:br/>
        <w:tab/>
        <w:t xml:space="preserve">Като взема предвид изложеното и на основание чл. 229, ал. 1, т. 7 във вр. чл. 292 ГПК производството по настоящото дело следва да се спре до приемане на тълкувателно решение по посоченото тълкувателно дело.</w:t>
        <w:tab/>
        <w:br/>
        <w:tab/>
        <w:t xml:space="preserve"/>
        <w:tab/>
        <w:br/>
        <w:tab/>
        <w:t xml:space="preserve">По изложените съображения Върховният касационен съд, състав на Четвърто гражданско отделение </w:t>
        <w:tab/>
        <w:br/>
        <w:tab/>
        <w:t xml:space="preserve"/>
        <w:tab/>
        <w:br/>
        <w:tab/>
        <w:t xml:space="preserve"> О П Р Е Д Е Л И:</w:t>
        <w:tab/>
        <w:br/>
        <w:tab/>
        <w:t xml:space="preserve"/>
        <w:tab/>
        <w:br/>
        <w:tab/>
        <w:t xml:space="preserve">Спира производството по гр. дело № 4429/2019 г. на ВКС, Четвърто гражданско отделение до постановяване на тълкувателно решение по тълкувателно дело № 4/2021 г. на ОСГК на ВКС.</w:t>
        <w:tab/>
        <w:br/>
        <w:tab/>
        <w:t xml:space="preserve"/>
        <w:tab/>
        <w:br/>
        <w:tab/>
        <w:t xml:space="preserve">След постановяване на тълкувателно решение по т. дело № 4/2021 на ОСГК на ВКС делото да се докладва за възобновяване на производството.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