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№60445/16.12.2021 по гр. д. №2967/2021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60445</w:t>
        <w:tab/>
        <w:br/>
        <w:tab/>
        <w:t xml:space="preserve"/>
        <w:tab/>
        <w:br/>
        <w:tab/>
        <w:t xml:space="preserve">София, 16.12.2021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26 октомври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2967 /2021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К. Г. Д. против решение № 26 от 08.04.2021г. по гр. д.№ 128/2021г. на ОС-Сливен, с което отменено решение № 260338 от 17.12.2020 г. по гр. д.№ 1640/2020 г. на РС-Сливен и вместо това е отхвърлен иска, предявен от касатора положителен установителен иск за собственост против „НИКЪЛСЪНС ИНДИПЕНДЪНТ ТРЕЙДЪРС“ ООД ЕИК 148037867, със седалище и адрес на управление: гр. Варна, ул. Никола Вапцаров № 5, ет.5, офис 501, представлявано от Ш. М. Н., гражданка на Великобритания, да се признае за установено, че ищецът е собственик на основание давностно владение на на дворно место, съставляващо УПИ ....от кв. .... по ПУП на [населено място], [община], с площ 1800 кв. м., ведно с построената в същото дворно место масивна жилищна сграда със застроена площ 75 кв. м. и седем стопански сгради. </w:t>
        <w:tab/>
        <w:br/>
        <w:tab/>
        <w:t xml:space="preserve"/>
        <w:tab/>
        <w:br/>
        <w:tab/>
        <w:t xml:space="preserve">В касационната жалба се прави оплакване за неправилност на въззивното решение поради противоречие с материалния закон – правилата за придобивната давност и необоснованост на извода, че ищеца не е бил във владение на имота, а само го е държал.</w:t>
        <w:tab/>
        <w:br/>
        <w:tab/>
        <w:t xml:space="preserve"/>
        <w:tab/>
        <w:br/>
        <w:tab/>
        <w:t xml:space="preserve">В изложението по чл. 284, ал.3 т.1 ГПК се навеждат основанията по чл. 280, ал.1, т.1 ГПК по въпроса : включен ли е сред елементите на фактическия състав на придобивната давност по чл.79, ал.1 ЗС изискването собственикът да е осведомен за намерението за своене на владелеца, т. е. владението на вещта като своя да е противопоставено на собственика ? По този въпрос се твърди противоречие с Р № 262/29.11.2011 г. по гр. д.№ 342/2011г. на ВКС, ІІ гр. о., ТР № 1/2012 г. на ОСГК на ВКС, Р № 11/29.02.2016 г. по гр. д.№ 3942/2015 г. на ВКС, І гр. о., Р № 121/10.04.2020 г. по гр. д.№ 3643/2018 г. на ВКС, ІІ гр. о. </w:t>
        <w:tab/>
        <w:br/>
        <w:tab/>
        <w:t xml:space="preserve"/>
        <w:tab/>
        <w:br/>
        <w:tab/>
        <w:t xml:space="preserve">Ответникът по касация „НИКЪЛСЪНС ИНДИПЕНДЪНТ ТРЕЙДЪРС“ ООД ЕИК 148037867, със седалище и адрес на управление: гр. Варна, ул. Никола Вапцалов № 5, ет.5, офис 501, представлявано от Ш. М. Н.,гражданка на Великобритания не взема становище.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/>
        <w:tab/>
        <w:br/>
        <w:tab/>
        <w:t xml:space="preserve"> По делото е установено следното:</w:t>
        <w:tab/>
        <w:br/>
        <w:tab/>
        <w:t xml:space="preserve"/>
        <w:tab/>
        <w:br/>
        <w:tab/>
        <w:t xml:space="preserve"> В исковата молба, касаторът твърди, че през есента на 2008 г. е склучил устен договор за продажба на процесния недвижим имот с управителя на ответното дружество. Нотариалната форма не била спазена, но той установил владение върху имота от тогава и го владее спокойно, явно, непрекъснато и необезпокоявано, обработвал дворното място и събирал плодовете, полагал грижи за построените в имота сгради и ги стопанисвал ежедневно. Никой не оспорил владението му върху имота и той изплатил местните данъци за него.</w:t>
        <w:tab/>
        <w:br/>
        <w:tab/>
        <w:t xml:space="preserve"/>
        <w:tab/>
        <w:br/>
        <w:tab/>
        <w:t xml:space="preserve"> Видно от н. а. №.... г. „НИКЪЛСЪНС ИНДИПЕНДЪНТ ТРЕЙДЪРС“ ООД ЕИК 148037867, със седалище и адрес на управление: гр. Варна, ул. Доктор Земенхоф № 1, ет.3,купува процесния имот. Свидетелите К. и В. дават показания, че през 2007/2008 г. семейство англичани идвали в имота и го ползвали за кратко, от К. знаели, че имали уговорка с него да му го продадат и от тогава само К. го ползвал и се грижел за къщата. Представена е преводна квитанция от 21.11.2019 г. за внесен местен данък и такса смет за периода от 2008 г. до деня на плащане. </w:t>
        <w:tab/>
        <w:br/>
        <w:tab/>
        <w:t xml:space="preserve"/>
        <w:tab/>
        <w:br/>
        <w:tab/>
        <w:t xml:space="preserve">РС е приел, че ищецът е установил владение, което отговаря на всички изисквания на закона, поради което иска е основателен.</w:t>
        <w:tab/>
        <w:br/>
        <w:tab/>
        <w:t xml:space="preserve"/>
        <w:tab/>
        <w:br/>
        <w:tab/>
        <w:t xml:space="preserve">По въззивната на ответното дружество, въззивната инстанция е отменила решението и е отхвърлила иска, като е приела, че ищецът, въз основа на устната уговорка да купи имота от ответното дружество е установил държане и не е демонстрирал промяна на намерението си за своене на имота и да я противопостави на собственика. Посочено е, че фактическата власт с намерение за придобиване по давност на имота следва да се демонстрира явно, което не е сторил ищеца, а плащането на данъци не представлява действие на промяна на намерението за своене, а евентуално би представлявало неоснователно обогатяване. Презумпцията на чл. 69 ЗС е приета за оборена предвид установеното, че ищеца е само държател, а тази презумпция ползва владелеца.</w:t>
        <w:tab/>
        <w:br/>
        <w:tab/>
        <w:t xml:space="preserve"/>
        <w:tab/>
        <w:br/>
        <w:tab/>
        <w:t xml:space="preserve">В изложението е поставен въпроса: „включен ли е сред елементите на фактическия състав на придобивната давност по чл.79, ал.1 ЗС изискването собственикът да е осведомен за намерението за своене на владелеца, т. е. владението на вещта като своя да е противопоставено на собственика“, по който се твърди противоречие с Решение № 262/29.11.2011 г. по гр. д.№ 342/2011г. на ВКС, ІІ гр. о., ТР № 1/2012 г. на ОСГК на ВКС, Решение № 11/29.02.2016 г. по гр. д.№ 3942/2015 г. на ВКС, І гр. о. и Решение № 121/10.04.2020 г. по гр. д.№ 3643/2018 г. на ВКС, ІІ гр. о.</w:t>
        <w:tab/>
        <w:br/>
        <w:tab/>
        <w:t xml:space="preserve"/>
        <w:tab/>
        <w:br/>
        <w:tab/>
        <w:t xml:space="preserve">Съдебната практика - ТР № 4/17.12.2012г. на ОСГК на ВКС прие, че фактическия състав на придобивната давност за недвижими имоти, съгласно чл. 79 ЗС включва два елемента - владение и изтичане на десет годишен или пет годишен период от време. Мотивите на съда са свързани с признаците на владението – владението следва да е постоянно, спокойно, явно и несъмнително. Наличието на всеки един от тях се преценява във всеки конкретен случай въз основа на установените факти. /Р № 503/02.05.2012г. по гр. д.№ 83/2011г. І гр. о. Р № 262/01.11.2012г. гр. д.№ 439/12.ІІ гр. о./ Да е несъмнително владението според съдебната практика означава да са ясни и двата елемента, да са изявени чрез действия, които не са двусмислени, да е осъществявано по начин, който да разкрива желанието на владелеца да държи вещта като своя. Да е явно владението означава всеки заинтересован, включително и собственика да може да научи /а не да е научил/ за него, като тежестта на доказване на тези признаци на владението е на лицето, което се позовава на придобивна давност. Р № 436 от 21.03.2006 г. по гр. д. № 1366/2005 г./, ВКС, ІV г. о. Р № 106/28.12.2015г. по гр. д.№ 2687/15 г. ІІ гр. о. В настоящия случай уговорката за покупка на имота между английското семейство и ищеца и последвалото ползване на имота от ищеца не може недвусмислено да се прецени като упражняване на владение, защото към момента на уговорката той е признавал правото на собственост на собственика и е имал очакване да му се продаде имота. Не твърди владението да му е предадено от собственика. При уговорка за покупка е установил ползване на имота и не е демонстрирал пред представителя на собственика, че ползва имота вече не предвид очакването да му го прехвърлят, а че го владее за себе си. Законът изисква фактическата власт на владеещия да е непрекъсната и необезпокоявана, но тези признаци нямат отношение към явността и несъмненоста. Плащането на данъци, освен, че не е достатъчно, за да се прецени като демонстрация на намерение за своене, в конкретния случай е извършено със задна дата – през 2019 г. са платени данъци за предходните години. Презумпцията на чл. 69 ЗС ползва владелеца – предположението е, че владелеца владее за сече си, а не държателя, какъвто е бил ищеца. </w:t>
        <w:tab/>
        <w:br/>
        <w:tab/>
        <w:t xml:space="preserve"/>
        <w:tab/>
        <w:br/>
        <w:tab/>
        <w:t xml:space="preserve">Касаторът твърди противоречие с Решение № 262/29.11.2011 г. по гр. д.№ 342/2011г. на ВКС, ІІ гр. о. и Решение № 121/10.04.2020 г. по гр. д.№ 3643/2018 г. на ВКС, ІІ гр. о., с които е прието, че изискването собственикът да е осведомен за намерението за своене на владелеца съществува само при завладяване от съсобственик на съсобствен имот, при което съсобственикът следва да демонстрира промяната на намерението си пред другите съсобственици. Това е възприето и в ТР № 1/2012 г. на ОСГК на ВКС, което в настоящия случай е неприложимо, защото не се касае за завладяване на съсобствен имот от съсобственик. В цитираните решения, а и изобщо в съдебната практика се приема, че когато се завладява чужд имот не се изисква уведомяване на собственика за намерението за своене на имота, но признаците на владението следва да са налице - владение да е постоянно, непрекъснато, явно /не по скрит начин, така че да може да бъде узнато от собственика/ и да е спокойно. Въззивната инстанция не е приела, че собственика трябва да бъде уведомени, че ищеца владее за себе си имота, а че предвид съществуващата уговорка със собственика да закупи имота, той е установил само държане, поради което презумпцията на чл. 69 ЗС е оборена. Поради това съдът е приел, че ищеца е следвало да демонстрира пред собственика, че е променил намерението си и е започнал да владее за себе си, отричайки правото на собственост на дружеството. Ищецът не е получил владението от собственика, а е имал само устна уговорка да купи от него имота, след което сам е завладял имот, според неговите твърдения в исковата молба, но след уговорката, дружеството – собственик не е посещавало имота. Тъй като фактическата обстановка е различна от тази в посочените решения, съдът не констатира противоречие с тях.</w:t>
        <w:tab/>
        <w:br/>
        <w:tab/>
        <w:t xml:space="preserve"/>
        <w:tab/>
        <w:br/>
        <w:tab/>
        <w:t xml:space="preserve"> Второто цитирано Решение № 11/29.02.2016 г. по гр. д.№ 3942/2015 г. на ВКС, І гр. о. е неотносимо към спора, тъй като разглежда хипотеза, когато владението е включено в наследството, като съвкупност от права, задължения и фактически отношения и наследника, който владее може да се позове на придобивна давност. Настоящият казус не се отнася за владение, което да е включено в наследство.</w:t>
        <w:tab/>
        <w:br/>
        <w:tab/>
        <w:t xml:space="preserve"/>
        <w:tab/>
        <w:br/>
        <w:tab/>
        <w:t xml:space="preserve">Предвид изложеното, въззивното решение не противоречи на съдебната практика, поради което съдът не допуска касационно обжалване на наведеното основание по чл. 280, ал.1 т.1 ГПК. 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26 от 08.04.2021г. по гр. д.№ 128/2021г. на Окръжен съд-Сливен по касационна жалба, подадена от К. Г. Д.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