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№60335/15.12.2021 по гр. д. №1329/2021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60335</w:t>
        <w:tab/>
        <w:br/>
        <w:tab/>
        <w:t xml:space="preserve"/>
        <w:tab/>
        <w:br/>
        <w:tab/>
        <w:t xml:space="preserve"> София,15.12.2021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1329/2021 год.</w:t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/>
        <w:tab/>
        <w:br/>
        <w:tab/>
        <w:t xml:space="preserve">Образувано е по молба за отмяна, подадена от адв.Б.М. – пълномощник на Р. С. Б. и Д. Т. Р., на влязло в сила решение № 224/ 19.11.2020г. по гр. д.№ 1025/2020 г. по описа на Върховен касационен съд,ІV г. о.,с което е отменено решение № 180/ 08.11.2019 г. по гр. д.№ 405/2019 г. на Пловдивски апелативен съд и е признато за установено по иска, предявен при условията на чл.422 ГПК,че Д. Т. Р. – Б. дължи на „АДШ“ИОДД сумата 24 350 евро – задължение по договор за заем, обезпечено с нот. акт № 145/ 16.09.2011 год. на нотариус С. Й.,ведно със законната лихва от 30.03.2017 год.,за което е издадена заповед за изпълнение по чл.417 ГПК по ч. гр. д.№ 379/2017 год. по описа на РС – Смолян.</w:t>
        <w:tab/>
        <w:br/>
        <w:tab/>
        <w:t xml:space="preserve"/>
        <w:tab/>
        <w:br/>
        <w:tab/>
        <w:t xml:space="preserve">Молителите се позовават на основанията по чл.303,ал.1,т.1 и т.5 и чл.304 ГПК.</w:t>
        <w:tab/>
        <w:br/>
        <w:tab/>
        <w:t xml:space="preserve"/>
        <w:tab/>
        <w:br/>
        <w:tab/>
        <w:t xml:space="preserve">С разпореждане от 13.04.2021 г. касационният съд е оставил без движение молбата за отмяна, защото е констатирал нейната нередовност, поради отсъствие на точно и мотивирано изложение на посочените от молителите основания за отмяна, съгласно хипотезата на чл.303, ал.1, т.1 и т.5 ГПК,както и молителят Р. Б. да изложи твърдения за факти обуславящи качеството му на необходим другар, за да се ползва от основанието по чл.304 ГПК.</w:t>
        <w:tab/>
        <w:br/>
        <w:tab/>
        <w:t xml:space="preserve"/>
        <w:tab/>
        <w:br/>
        <w:tab/>
        <w:t xml:space="preserve">До пълномощника на молителите са изпратени съобщения за отстраняване на нередовността, получени на 21.04.2021 г.,но изпълнение не е последвало от страна на молителката Д. Р..В отговор на задължителните указания молителят Р. Б. е сезирал касационния съд с уточнение на основанията за отмяна по чл.303,ал.1,т.5 и чл.304 ГПК.</w:t>
        <w:tab/>
        <w:br/>
        <w:tab/>
        <w:t xml:space="preserve"/>
        <w:tab/>
        <w:br/>
        <w:tab/>
        <w:t xml:space="preserve">Поради изложеното молбата за отмяна, подадена от Д. Т. Р. е недопустима, тъй като не отговаря на изискванията на чл.306,ал.1 ГПК и същата следва да се върне на молителката на основание чл.306,ал.2 във вр. с чл.286,ал.1,т.2 ГПК,а образуваното във връзка с нея производство да бъде прекратено.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ВРЪЩА молба, подадена от адв.Б.М. – пълномощник на Д. Т. Р.,за отмяна на влязло в сила решение № 224/ 19.11.2020г. по гр. д.№ 1025/2020 г. по описа на Върховен касационен съд,ІV г. о. и ПРЕКРАТЯВА производството по гр. д. № 1329/2021 г. на ВКС, ІV г. о. в тази част.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съобщението до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