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№60472/15.12.2021 по ч. търг. д. №2641/2021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60472</w:t>
        <w:tab/>
        <w:br/>
        <w:tab/>
        <w:t xml:space="preserve"/>
        <w:tab/>
        <w:br/>
        <w:tab/>
        <w:t xml:space="preserve">гр. София, 15.12.2021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т.д.№2641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на „Идимекс“ ЕООД срещу разпореждане №1496 от 21.09.2021 г. по в. т.д.№91/2021 г. на САС, с което е върната касационната жалба на „Идимекс“ ЕООД срещу постановеното по делото решение №186 от 30.03.2021 г. </w:t>
        <w:tab/>
        <w:br/>
        <w:tab/>
        <w:t xml:space="preserve"/>
        <w:tab/>
        <w:br/>
        <w:tab/>
        <w:t xml:space="preserve">В жалбата се излагат съображения за неправилност на обжалваното разпореждане, като се иска отмяната му.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Частната жалба е подадена в преклузивния срок по чл.275, ал.1 от ГПК, от надлежна страна,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За да постанови обжалваното разпореждане съдията докладчик е приел, че съобщението до касатора за отстраняване на констатираните нередовности на касационната жалба е върнато с отбелязване, че подателят не е открит на посочения адрес при трикратно посещение от длъжностното лице по връчване на книжа, вкл. не е отговорил на оставените съобщения. Изложил е съображения, че предвид изрично посочения от жалбоподателя адрес за връчване на книжа и при отсъствие на изрично уведомяване за промяната на адреса, съобщението е редовно връчено на 17.08.2021 г. /както е прието с разпореждане от същата дата/ и тъй като до изтичане на установения от закона едноседмичен срок нередовностите не са отстранени, е постановил връщане на подадената касационна жалба. </w:t>
        <w:tab/>
        <w:br/>
        <w:tab/>
        <w:t xml:space="preserve"/>
        <w:tab/>
        <w:br/>
        <w:tab/>
        <w:t xml:space="preserve">Разпореждането е неправилно.</w:t>
        <w:tab/>
        <w:br/>
        <w:tab/>
        <w:t xml:space="preserve"/>
        <w:tab/>
        <w:br/>
        <w:tab/>
        <w:t xml:space="preserve">Съобщението до „Идимекс“ ЕООД с указания за отстраняване на нередовностите на подадената от дружеството касационна жалба /изразяващи се в липса на представено пълномощно на приподписалия я адвокат и на представен препис за връчване на другата страна/ е върнато с отбелязване, че адресът е посетен на три дати, но длъжностното лице по връчването не е открило никой, като е оставило съобщения на вратата, но до 11.08.2021 г. не е било потърсено. При тези данни изводът на съдията докладчик за редовно връчване на съобщението, направен с разпореждане от 17.08.2021 г., е неправилен – липсва отбелязване от длъжностното лице връчител, че е събрало данни, че дружеството е напуснало адреса /както вероятно е прието в разпореждането от 17.08.2021 г./, нито е било залепено уведомление по чл.47, ал.1 от ГПК, както изисква разпоредбата на чл.50, ал.4 от ГПК. В този смисъл съобщението до касатора е било нередовно връчено и тъй като след като е узнал за дадените указания, същите са били изпълнени своевременно /жалбоподателя е узнал за тях с връчването на разпореждането за връщане на касационната жалба и в едноседмичния срок за обжалване е представил пълномощното на адвоката, приподписал касационната жалба и препис от нея за връчване на другата страна/, разпореждането за връщане на касационната жалба следва да бъде отменено, а делото върнато на въззивния съд за продължаване на процесуалните действия по администриране на касационната жалба.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№1496 от 21.09.2021 г. по в. т.д.№91/2021 г. на САС.</w:t>
        <w:tab/>
        <w:br/>
        <w:tab/>
        <w:t xml:space="preserve"/>
        <w:tab/>
        <w:br/>
        <w:tab/>
        <w:t xml:space="preserve">Връща делото на САС за продължаване на процесуалните действия.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