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№1917/08.07.2024 по търг. д. №227/2023 на ВКС, ТК, 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1917</w:t>
        <w:tab/>
        <w:br/>
        <w:tab/>
        <w:t xml:space="preserve"/>
        <w:tab/>
        <w:br/>
        <w:tab/>
        <w:t xml:space="preserve">08.07.2024 г.</w:t>
        <w:tab/>
        <w:br/>
        <w:tab/>
        <w:t xml:space="preserve"/>
        <w:tab/>
        <w:br/>
        <w:tab/>
        <w:t xml:space="preserve">ВЪРХОВЕН КАСАЦИОНЕН СЪД, Първо Търговско отделение, Втори състав, в закрито заседание на трети юли две хиляди двадесет и четвърта година, в състав:</w:t>
        <w:tab/>
        <w:br/>
        <w:tab/>
        <w:t xml:space="preserve"/>
        <w:tab/>
        <w:br/>
        <w:tab/>
        <w:t xml:space="preserve">ПРЕДСЕДАТЕЛ: БОЯН БАЛЕВСКИ</w:t>
        <w:tab/>
        <w:br/>
        <w:tab/>
        <w:t xml:space="preserve"/>
        <w:tab/>
        <w:br/>
        <w:tab/>
        <w:t xml:space="preserve"> ЧЛЕНОВЕ: КРИСТИЯНА ГЕНКОВСКА</w:t>
        <w:tab/>
        <w:br/>
        <w:tab/>
        <w:t xml:space="preserve"/>
        <w:tab/>
        <w:br/>
        <w:tab/>
        <w:t xml:space="preserve"> КРАСИМИР МАШЕВ</w:t>
        <w:tab/>
        <w:br/>
        <w:tab/>
        <w:t xml:space="preserve"/>
        <w:tab/>
        <w:br/>
        <w:tab/>
        <w:t xml:space="preserve">като разгледа докладваното от съдия Кр. Машев к. т. д. № 227 по описа за 2023 г., за да се произнесе, взе предвид следното:</w:t>
        <w:tab/>
        <w:br/>
        <w:tab/>
        <w:t xml:space="preserve"/>
        <w:tab/>
        <w:br/>
        <w:tab/>
        <w:t xml:space="preserve">Производството се развива по реда на чл. 282, ал. 5 ГПК. </w:t>
        <w:tab/>
        <w:br/>
        <w:tab/>
        <w:t xml:space="preserve"/>
        <w:tab/>
        <w:br/>
        <w:tab/>
        <w:t xml:space="preserve">С Определение № 1198/09.05.2024 г., постановено по настоящото дело, ВКС е освободил внесеното по набирателна сметка на ВКС обезпечение в размер на 104727,46 лв., като е оставил без уважение молба вх. № 544/11.01.2024 г. на ЗАД „ОЗК Застраховане“ АД за освобождаване на разликата над 104727,46 лв. до 150000 лв., внесена общо от ЗАД „ОЗК Застраховане“ АД като обезпечение по специалната сметка на ВКС за спиране на изпълнението на постановените по делото въззивни решения.</w:t>
        <w:tab/>
        <w:br/>
        <w:tab/>
        <w:t xml:space="preserve"/>
        <w:tab/>
        <w:br/>
        <w:tab/>
        <w:t xml:space="preserve">С молба от 14.06.2024 г. процесуалният представител на застрахователното дружество е поискал да бъде освободена и сумата от 45272,54 лв., представляваща разликата между освободеното обезпечение от 104727,46 лв. до сумата от 150000 лв.</w:t>
        <w:tab/>
        <w:br/>
        <w:tab/>
        <w:t xml:space="preserve"/>
        <w:tab/>
        <w:br/>
        <w:tab/>
        <w:t xml:space="preserve">Както е изяснено в мотивите на Определение № 1198/09.05.2024 г., внесеното по специалната сметка на ВКС обезпечение от страна на длъжника следва да бъде освободено само до размера на 104727,46 лв., тъй като в производството по чл. 282 ГПК не подлежат на разрешаване спорове между страните относно изпълнението на задължението по влязлото в сила осъдително решение, вкл. и чрез последващо изявление за прихващане. Производството по освобождаване на внесени като гаранции по сметка на ВКС суми, макар и двустранно съгласно задължителните разяснения в ТР № 6/23.10.2015 г. на ВКС по тълк. д. № 6/2014 г., ОСГТК, не е исково производство, в което могат да се събират доказателства във връзка с направени от страните оспорвания. Частта от сумата в размер на 45272,54 лв., която представлява остатъка от освободената гаранция от 104727,46 лв., може да бъде освободена само ако молителят – застрахователното дружество, внесло тази парична сума като обезпечение по чл. 282, ал. 2 ГПК, представи доказателства, че със заплащане на сумата от 104727,46 лв. изцяло е погасено присъденото в полза на ищеца застрахователно обезщетение – такова доказателство би било писмено изявление в този смисъл на ищеца, което по своята правна същност би представлявало признание за осъществяване на този правнорелевантен факт. Както е изяснено в Определение № 1198/09.05.2024 г., настоящият съдебен състав е направил опит да установи това обстоятелство, като с Разпореждане № 31/13.03.2024 г. на съдията докладчик е дадена възможност на ищеца в 3-дневен срок от получаване на препис от това разпореждане лично да заяви дали дава съгласие за освобождаване на внесеното по сметка на ВКС обезпечение в общ размер от 150000 лв. - с две преводни нареждания: 1) от 12.11.2020 г. – за сумата от 100000 лв. и 2) от 25.11.2022 г. – за сумата от 50000 лв., издадени от „Инвестбанк“ АД, респ. от „Общинска банка“ АД, но макар и той да е получил лично препис от този съдебен акт на 26.03.2024 г., до настоящия момент не е постъпил от него отговор.</w:t>
        <w:tab/>
        <w:br/>
        <w:tab/>
        <w:t xml:space="preserve"/>
        <w:tab/>
        <w:br/>
        <w:tab/>
        <w:t xml:space="preserve">Тъй като молителят нито твърди, нито представя доказателства за настъпване на нови обстоятелства от значение за освобождаването и на сумата от 45272,54 лв. – част от внесеното обезпечение по чл. 282, ал. 2 ГПК, искането за освобождаване на тази сума следва да бъде оставено без уважение. </w:t>
        <w:tab/>
        <w:br/>
        <w:tab/>
        <w:t xml:space="preserve"/>
        <w:tab/>
        <w:br/>
        <w:tab/>
        <w:t xml:space="preserve">Воден от тези мотиви, Върховният касационен съд, състав на Търговска колегия, Първо отделение</w:t>
        <w:tab/>
        <w:br/>
        <w:tab/>
        <w:t xml:space="preserve"/>
        <w:tab/>
        <w:br/>
        <w:tab/>
        <w:t xml:space="preserve">ОПРЕДЕЛИ:ОСТАВЯ БЕЗ УВАЖЕНИЕ молба вх. № 10374/14.06.2024 г. на ЗАД „ОЗК ЗАСТРАХОВАНЕ“ АД за освобождаване на разликата над 104727,46 лв. до 150000 лв. (възлизаща на сумата от 45272,54 лв.), внесена общо от ЗАД „ОЗК Застраховане“ АД като обезпечение по специалната сметка на ВКС за спиране на изпълнението на постановените по делото въззивни решения.</w:t>
        <w:tab/>
        <w:br/>
        <w:tab/>
        <w:t xml:space="preserve"/>
        <w:tab/>
        <w:br/>
        <w:tab/>
        <w:t xml:space="preserve">ОПРЕДЕЛЕНИЕТО не подлежи на обжалване.</w:t>
        <w:tab/>
        <w:br/>
        <w:tab/>
        <w:t xml:space="preserve"/>
        <w:tab/>
        <w:br/>
        <w:tab/>
        <w:t xml:space="preserve">ДЕЛОТО да се върне на първоинстанционния съд за архивиране!</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