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№1074/31.01.2024 по адм. д. №4546/2023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1074 София, 31.01.2024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пети януари две хиляди и двадесет и четвърта година в състав: Председател: ГЕОРГИ ГЕОРГИЕВ Членове: ДЕСИСЛАВА СТОЕВА ЯВОР КОЛЕВ при секретар Светослава Огнянова и с участието на прокурора Камелия Николова изслуша докладваното от съдията Десислава Стоева по административно дело № 4546/2023 г.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119 от Кодекса за социално осигуряване (КСО).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(ТП на НОИ) Пловдив, против Решение №2139 от 22.11.2022 г., постановено по адм. дело №255/2022 г. по описа на Административен съд Пловдив.</w:t>
        <w:tab/>
        <w:br/>
        <w:tab/>
        <w:t xml:space="preserve">Изложени са доводи за неправилност на съдебното решение поради нарушение на материалния закон и необоснованост касационни основания за отмяна по чл. 209, т. 3 от АПК. Претендират се разноски и едновременно с това се прави възражение за прекомерност на адвокатското възнаграждение на ответната страна.</w:t>
        <w:tab/>
        <w:br/>
        <w:tab/>
        <w:t xml:space="preserve">Ответникът АМОРЕ - КН ЕООД, със седалище и адрес на управление в гр. Пловдив, [жк], [улица], чрез адв. Е. Гунчева и адв. М. Каварджикова, в писмен отговор оспорва жалбата като неоснователна. Претендира разноски за адвокатско възнаграждение.</w:t>
        <w:tab/>
        <w:br/>
        <w:tab/>
        <w:t xml:space="preserve">Прокурорът от Върховната прокуратура представя мотивирано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срока по чл. 211, ал. 1 от АПК, от надлежна страна, с правен интерес по смисъла на чл. 210, ал. 1 от АПК.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Пловдив е Решение №2153-15-13 от 17.01.2022 г. на директора на ТП на НОИ Пловдив, с което е оставена без уважение жалбата на АМОРЕ-КН ЕООД срещу Задължителни предписания с №ЗД-1-15-01051638 от 20.12.2021 г., издадени от контролен орган на ТП на НОИ Пловдив, на основание чл. 108, ал.1, т. 3 от КСО, като същите са потвърдени изцяло.</w:t>
        <w:tab/>
        <w:br/>
        <w:tab/>
        <w:t xml:space="preserve">Съгласно предписанията, АМОРЕ-КН ЕООД е задължено в срок от 14 работни дни от получаването им да заличи данни с декларация, образец № 1 Данни за осигуреното лице от Наредба Н-13 от 17.12.2019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 за К. Кръстев, за периода от 11 ноември 2020 г. до 30 ноември 2021 г. включително - с код за вид осигурен - 01.</w:t>
        <w:tab/>
        <w:br/>
        <w:tab/>
        <w:t xml:space="preserve">Задължителните преписания са издадени след като със Заповед №ЗР-5- 15-01011087 от 04.10.2021 г. на директора на ТП на НОИ Пловдив е разпоредено извършването на проверка по разходите на държавното обществено осигуряване на АМОРЕ-КН ЕООД. Установено е, че К. Кръстев е сключил трудов договор с дружеството, когато то е било ООД на длъжност салонен управител. При последваща промяна на правноорганизационната форма на дружеството от ООД в ЕООД, Кръстев става едноличен собственик на капитала и управител на същото, като сключеният по-рано трудов договор не е прекратен.</w:t>
        <w:tab/>
        <w:br/>
        <w:tab/>
        <w:t xml:space="preserve">Според мотивите на административния орган е недопустимо управителят на ЕООД, който е и едноличен собственик на капитала, да се намира в трудово правоотношение с дружеството. Изложил е съображения, че това произтича от естеството на трудовите правоотношения. Статутът на лицето като собственик и единствен управител на дружеството е несъвместим с положението му на негов работник или служител, намиращ се в йерархична зависимост (субординация) със себе си. Изтъкнал е, че наличието на такава зависимост е необходима характеристика за съществуването на трудово правоотношение, която в разглеждания случай административният орган приема за невъзможна. Изложено е, че е невъзможно едно и също лице да притежава и упражнява правомощията на работодател спрямо себе си като работник, да си възлага и изпълнява договорена работа, да спазва трудова дисциплина като работи под ръководство, указания и контрол на самия себе си, да си налага дисциплинарни наказания при нейното неспазване, да си търси имуществена отговорност по КТ, както и да се явява като страна в трудовоправен спор със себе си.</w:t>
        <w:tab/>
        <w:br/>
        <w:tab/>
        <w:t xml:space="preserve">С обжалваното първоинстанционно решение административният съд е приел, че административният акт е издаден от компетентен орган, в предвидената от закона писмена форма, като не е допуснато нарушение на административнопроизводствените правила, но същият е в противоречие с материалноправните норми и с целта на закона. В мотивите си е посочил, че липсват нормативни пречки едноличният собственик на капитала на едноличното дружество с ограничена отговорност, който е и управител, да сключи трудов договор сам със себе си, от което следва да се приеме, че е налице валидно основание К. Кръстев да се осигурява като наето лице по трудово правоотношение. Поради това съдът е отменил Решение №2153-15-13 от 17.01.2022 г. на директора на ТП на НОИ Пловдив и е присъдил в тежест на касатора разноските по делото.</w:t>
        <w:tab/>
        <w:br/>
        <w:tab/>
        <w:t xml:space="preserve">Решението е правилно като краен резултат, но по съображения различни от изложените в него.</w:t>
        <w:tab/>
        <w:br/>
        <w:tab/>
        <w:t xml:space="preserve">Както по отношение на административното, така и в съдебното производство, съдът и страните по делото обсъждат валидността на трудовото правоотношение на К. Кръстев с АМОРЕ-КН ЕООД. В настоящия казус обаче това е неотносимо, защото съгласно чл. 74 ал. 2 от Кодекса на труда (КТ), недействителността на трудовия договор се обявява по реда на глава осемнадесета от КТ от общите съдилища, по реда на Гражданския процесуален кодекс (ГПК). Административният съд не е компетентен да се произнася инцидентно по действителността на трудов договор в съдебно производство по оспорване на административен акт.</w:t>
        <w:tab/>
        <w:br/>
        <w:tab/>
        <w:t xml:space="preserve">След като е преценил, че трудовото правоотношение е невалидно, административният орган е следвало да изпълни задължението си по чл. 74, ал. 3 от КТ, който предвижда, в случаите, когато контролен или друг компетентен орган прецени, че трудовият договор е недействителен на някое от основанията, посочени в ал. 1, той незабавно сезира съда, за да се произнесе по действителността на трудовия договор. Нещо повече, ал. 5 на цитираната разпоредба предвижда забрана за позоваване на недействителността на договора, докато тя не бъде обявена от съда и решението за обявяването й не бъде връчено на страните.</w:t>
        <w:tab/>
        <w:br/>
        <w:tab/>
        <w:t xml:space="preserve">Предвид гореизложеното, след като няма влязъл в сила съдебен акт, с който е обявена недействителност на сключения и редовен от външна страна трудов договор между К. Кръстев и АМОРЕ-КН ЕООД, издадените задължителни предписания и решението на директора на ТП на НОИ са незаконосъобразни.</w:t>
        <w:tab/>
        <w:br/>
        <w:tab/>
        <w:t xml:space="preserve">Едва след произнасянето на районния съд по реда на ГПК, би било налице основание за издаване на оспореното предписание по реда на чл. 108, ал. 1, т. 3 от КСО. Върховният административен съд нееднократно се е произнасял в този смисъл, включително по казуси на ТП на НОИ Пловдив: Решение №3076 от 26.02.2020 г., постановено по адм. дело №13622/2019 г.; Решение №4512 от 27.03.2019 г., постановено по адм. дело №1298/2019 г.; Решение №3505 от 06.03.2020 г., постановено по адм. дело №14283/2019 г.; Решение №6843 от 08.05.2019 г., постановено по адм. дело № 14502/2018 г. и др.</w:t>
        <w:tab/>
        <w:br/>
        <w:tab/>
        <w:t xml:space="preserve">Предвид изложеното, обжалваното съдебно решение, с което е отменено Решение №2153-15-13 от 17.01.2022 г. на директора на ТП на НОИ Пловдив, е правилно. Не се установяват касационни отменителни основания по чл. 209, т. 3 от АПК, поради което решението следва да бъде оставено в сила.</w:t>
        <w:tab/>
        <w:br/>
        <w:tab/>
        <w:t xml:space="preserve">С оглед изхода на спора, претенцията на ответника за присъждане на разноски е основателна. В тази насока, настоящият състав намира направеното от касатора възражение за прекомерност на адвокатския хонорар за неоснователно по следните съображения:</w:t>
        <w:tab/>
        <w:br/>
        <w:tab/>
        <w:t xml:space="preserve">Възражението за прекомерност е бланкетно и немотивирано. То е направено още с касационната жалба момент, към който хонорарът още не е бил заплатен, както е предвидено в чл. 78, ал. 5 от ГПК, и освен това касаторът не би могъл да прецени дали евентуалният размер на адвокатското възнаграждение би бил справедлив и обоснован, съобразно чл. 36, ал. 2 от Закона за адвокатурата, за да го определи като прекомерен.</w:t>
        <w:tab/>
        <w:br/>
        <w:tab/>
        <w:t xml:space="preserve">Ето защо, на основание 1, т. 6 от ДР на АПК, Националния осигурителен институт следва да заплати на АМОРЕ-КН ЕООД сумата от 1 000 лева, представляваща адвокатско възнаграждение.</w:t>
        <w:tab/>
        <w:br/>
        <w:tab/>
        <w:t xml:space="preserve">По изложените съображения и на основание чл. 221, ал. 2, предложение първо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ОСТАВЯ В СИЛА Решение №2139 от 22.11.2022 г., постановено по адм. дело №255/2022 г. по описа на Административен съд Пловдив.</w:t>
        <w:tab/>
        <w:br/>
        <w:tab/>
        <w:t xml:space="preserve">ОСЪЖДА Националния осигурителен институт, гр. София, бул. Александър Стамболийски № 62-64, Булстат [номер], да заплати на АМОРЕ-КН ЕООД, [ЕИК], със седалище и адрес на управление: гр. Пловдив, [жк], [улица], представлявано от управителя К. Кръстев, разноски за касационната инстанция в размер на 1 000 (хиляда)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