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№1259/05.02.2024 по адм. д. №4639/2023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1259 София, 05.02.2024 г. В ИМЕТО НА НАРОДА</w:t>
        <w:tab/>
        <w:br/>
        <w:tab/>
        <w:t xml:space="preserve">Върховният административен съд на Република България - Шесто отделение, в съдебно заседание на петнадесети януари две хиляди и двадесет и четвърта година в състав: Председател: НИКОЛАЙ ГУНЧЕВ Членове: ХАЙГУХИ БОДИКЯНСТЕЛА ДИНЧЕВА при секретар Мирела Добриянова и с участието на прокурора Симона Попова изслуша докладваното от съдията Стела Динчева по административно дело № 4639/2023 г.</w:t>
        <w:tab/>
        <w:br/>
        <w:tab/>
        <w:t xml:space="preserve">Производството е по реда на чл. 208 и следващите от Административнопроцесуалния кодекс.</w:t>
        <w:tab/>
        <w:br/>
        <w:tab/>
        <w:t xml:space="preserve">Образувано е по касационна жалба на Държавно предприятие „Управление и стопанисване на язовири“ чрез юрисконсулт М. Кръстева против решение № 1874 от 23.03.2023 год. постановено по адм. дело № 805/2023 год. по описа на Административен съд София-град. Поддържат се оплаквания за неправилност на обжалвания съдебен акт, поради нарушение на материалния закон и необоснованост – касационни основания по чл. 209, т. 3 от АПК. Претендира отмяна на оспореното решение и присъждане на разноски.</w:t>
        <w:tab/>
        <w:br/>
        <w:tab/>
        <w:t xml:space="preserve">Ответникът инспектор по защита на населението в група „Превантивен контрол и превантивна дейност“ при сектор „Превантивна и контролна дейност“ към РД „Пожарна безопасност и защита на населението“ гр. София представя писмен отговор, в който развива съображения за неоснователност на касационното оспорване.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в срока по чл. 211, ал. 1 от АПК, при отсъствието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от АПК, е неоснователна.</w:t>
        <w:tab/>
        <w:br/>
        <w:tab/>
        <w:t xml:space="preserve">С решение № 1874 от 23.03.2023 год. постановено по адм. дело № 805/2023 год. Административен съд София-град е отхвърлил жалбата на Държавно предприятие „Управление и стопанисване на язовири“ срещу предписание по чл. 89, ал. 1 от Закона за защита при бедствия по констативен акт № КА-ПБЗН-СО0-11-3/21.12.2022 год. издаден от инспектор по защита на населението в група „Превантивен контрол и превантивна дейност“ при сектор „Превантивна и контролна дейност“ към РД „Пожарна безопасност и защита на населението“ гр. София, а именно да се изготвят и добавят в аварийния план карти на уязвимите от заливане зони, които ще бъдат наводнени от високата вълна при разрушаване на язовирната стена или от изпускане на водни обеми от язовира в аварийни условия съгласно разпоредбите на т. 4.8 от Приложение № 2 към чл. 57, ал. 2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(обн. ДВ бр.9 от 31.01.2020 год.) издадена на основание чл.141, ал.2 от Закона за водите във връзка с чл.35, ал.2 от ЗЗБ.</w:t>
        <w:tab/>
        <w:br/>
        <w:tab/>
        <w:t xml:space="preserve">Съдът е приел, че оспореният акт е постановен от компетентен орган – инспектор по защита на населението в група „Превантивен контрол и превантивна дейност“ на сектор „Превантивна контролна дейност“ в РДПБЗН – София, който видно от т. I. 5 от представената по делото заповед № 8121з-812/17.07.2019 год. на Министъра на вътрешните работи е оправомощен с правата по чл. 87, ал.1 и чл.89 от Закона за защита при бедствия (ЗЗБ) – даване на задължителни предписания по спазване и прилагане на приложимата нормативна уредба. Съгласно т. IV от цитираната заповед организацията за осъществяване на контрол по ЗЗБ се определя със заповед на директора на ГДПБЗН, в изпълнение на която е издадена и представената по делото заповед № 1983з-103/21.02.2017 год. Първоинстанционният съд е установил, че по преписката е приложен утвърден списък на обектите на територията на Софийска област подлежащи на контрол като в т.23 е посочен язовир „Кочиово“, а със заповед № 1207з-157/22.02.2022 год. на директора на РД „ПБЗН“ София са определени участъци на служители от група „Превантивен контрол и превантивна дейност“ осъществяващи контрол по спазване на ЗЗБ.</w:t>
        <w:tab/>
        <w:br/>
        <w:tab/>
        <w:t xml:space="preserve">Решаващият състав е приел, че оспореният акт е издаден в писмена форма и съдържа нормативно установените в чл. 59, ал. 2 от АПК реквизити – посочени са обективно и пълно фактическите основания за неговото постановяване. Не е установен и порок във формата по смисъла на чл. 146, т. 2 от АПК, който да обуславя отмяна на акта. Волята на административния орган е ясно изразена, не съществуват пропуски или грешки, което е предпоставка за правилното упражняване на съдебния контрол за законосъобразност и осигурява възможност на оспорващия да организира адекватно защитата си във висящия съдебен процес.</w:t>
        <w:tab/>
        <w:br/>
        <w:tab/>
        <w:t xml:space="preserve">Мотивирането на акта е разгледано в съответствие с правилата за провеждане на процедурата пред административния орган, доколкото същественото им нарушаване води до ограничаване правото на защита и правото на участие в административния процес, съответно до отмяна на издадения акт (чл. 168, ал. 1 във връзка с чл. 146, т. 3 от АПК).</w:t>
        <w:tab/>
        <w:br/>
        <w:tab/>
        <w:t xml:space="preserve">Съдът е приел, че съобразно чл.35 и чл.36 от АПК административният орган е събрал всички необходими доказателства, извършил е надлежна проверка на същите, а окончателният правен резултат е в съответствие с приетите фактически установявания. В обжалваното съдебно решение е изрично отразено, че в случай, че жалбоподателят не се е запознал с всички събрани по преписката доказателства, това процесуално право той може да упражни в пълен обем в съдебния процес, като оспори писмените доказателства или представи нови такива.</w:t>
        <w:tab/>
        <w:br/>
        <w:tab/>
        <w:t xml:space="preserve">По отношение на приложението на материалния закон съдът е приел, че съобразно разпоредбата на чл. 57, ал. 1 от Наредбата аварийните планове на язовирите се изготвят от собственика/оператора по реда на чл. 35 от ЗЗБ и чл. 138а, ал. 1 и ал. 2 от Закона за водите (ЗВ). Специфичните изисквания за формата и съдържанието на аварийните планове на язовирите се определят с Наредбата.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Степента на потенциална опасност се определя съгласно Приложение № 1 от Наредбата, като няма спор по делото, че процесният язовир „Кочиово“ е класифициран именно от първа висока степен на потенциална опасност.</w:t>
        <w:tab/>
        <w:br/>
        <w:tab/>
        <w:t xml:space="preserve">Съдът е приел за неоснователно възражението на жалбоподателя, че задължението за изготвяне на посочените карти не е негово като в тази връзка е отбелязано, че не е налице идентичност между картите по чл. 146б от ЗВ и картите по т. 4.8 от Приложение № 2 към чл. 57, ал. 2 на Наредбата. Първите са основа за създаване на планове за управление на риска от наводнения на ниво район и се съставят от съответната басейнова дирекция, а вторите са част от аварийния план на язовира и се изготвят от собственика/оператора на язовира.</w:t>
        <w:tab/>
        <w:br/>
        <w:tab/>
        <w:t xml:space="preserve">Не е възприето и становището на жалбоподателя, че липсва методика за изработването на авариен план като по този начин собственикът не е в състояние да изпълни даденото предписание. Такава методика действително липсва, но изготвянето на същата не е предвидено нито в Закона за водите, нито в Наредбата, а липсата и не освобождава лицата от изпълнение на задължението им за изготвянето и прилагането на картите към аварийния план.</w:t>
        <w:tab/>
        <w:br/>
        <w:tab/>
        <w:t xml:space="preserve">Решението е правилно.</w:t>
        <w:tab/>
        <w:br/>
        <w:tab/>
        <w:t xml:space="preserve">При постановяване на обжалвания съдебен акт не са допуснати нарушения представляващи касационни основания по смисъла на чл. 209, т. 3 от АПК, които да налагат неговата отмяна. Въз основа на установената в съответствие със съдопроизводствените правила фактическа обстановка, след преценка на доказателствата и взето отношение по възраженията на страните, съдът е достигнал до правилни изводи за неоснователност на жалбата.</w:t>
        <w:tab/>
        <w:br/>
        <w:tab/>
        <w:t xml:space="preserve">Правилно първоинстанционният съд е приел, че съгласно чл. 7 от Наредбата издадена на основание чл. 141, ал. 2 от ЗВ, собственикът отговаря за изпълнението на всички изисквания по ЗВ и за осигуряването на безопасна експлоатация на язовирите. Аварийните планове на язовирите се изготвят от собственика/оператора по реда на чл. 35 от ЗББ и чл. 138а, ал. 1 и ал. 2 от ЗВ. Специфичните изисквания за формата и съдържанието на аварийните планове на язовирите се определят с Наредбата.</w:t>
        <w:tab/>
        <w:br/>
        <w:tab/>
        <w:t xml:space="preserve">Съобразно т. 4.8 от Приложение № 2 към чл. 57, ал. 2 от Наредбата, аварийният план съдържа карти на уязвимите от заливане зони, които се изготвят за язовирите от първа висока степен на потенциална опасност съгласно чл. 141б от Закона за водите.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Картите на уязвимите от заливане зони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Картата на уязвимите от заливане зони на язовирите от първа висока степен на потенциална опасност включват засегнатите територии и зони определени в Приложение № 1 към чл. 10, ал. 2 от Наредбата. Процесният язовир „Кочиово“ е от първа висока степен на потенциална опасност.</w:t>
        <w:tab/>
        <w:br/>
        <w:tab/>
        <w:t xml:space="preserve">В касационната жалба са наведени доводи, че държавното предприятие е в невъзможност да изпълни това предписание, поради изначалната липса на такива карти. Счита за необоснован извода, че именно собственикът (или стопанисващият правен субект) следва да изготвят такива карти, въпреки че негово е задължението за направата на аварийния план, от който те са неразделна, задължителна част. Едновременно с това, касаторът твърди, че тези карти – за районите под заплаха от наводнения са вменени като задължение за изготвяне от директорите на съответните басейнови дирекции, поради което е следвало те да изготвят и картите, които да се прилагат към аварийните планове на всеки язовир. Възразява и срещу липсата на единна методика, по която те да се изготвят, а компетентните държавни органи не са изпълнили задълженията си да картографират риска от наводнения и не са определили конкретни територии и зони, които да се включат в тези карти.</w:t>
        <w:tab/>
        <w:br/>
        <w:tab/>
        <w:t xml:space="preserve">Доводите, изложени в касационната жалба, са неоснователни.</w:t>
        <w:tab/>
        <w:br/>
        <w:tab/>
        <w:t xml:space="preserve">На първо място следва да се отбележи, че съществуването на картите на уязвимите от заливане зони е за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Предвид изложеното те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преминаването на висока вълна.</w:t>
        <w:tab/>
        <w:br/>
        <w:tab/>
        <w:t xml:space="preserve">Правилни са изводите на административния съд, че картите по чл. 146з от ЗВ касаят райони под заплаха от наводнения и райони с риск от наводнения, а картите по ЗЗБ се отнасят за уязвими от заливане зони при разрушаване на язовирна стена или от изпускане на водни обеми от язовир в аварийни условия. Първите карти са основа за създаване на планове за управление на риска от наводнения на ниво район и се съставят от съответната басейнова дирекция, а вторите са част от аварийния план на язовира и се изготвят от собственика/оператора на язовира. Логическата последователност води до извода, че първо следва да се изготвят аварийните планове с карти на уязвимите от заливане зони на всеки обект, а впоследствие се изработват планове за управление на риска от наводнения в целия район, в който може да има множество водоеми и водностопански съоръжения. Предвид изложеното след като язовир „Кочиово“ е класифициран в първа висока степен на потенциална опасност, стопанисващият обекта е задължен да изготви авариен план за обекта като включи в съдържанието му и карта на уязвимите от заливане зони.</w:t>
        <w:tab/>
        <w:br/>
        <w:tab/>
        <w:t xml:space="preserve">Ирелевантно за настоящото дело е възражението, че държавните органи не са изпълнили задължението си да изготвят единна Методика за изработване на процесните карти, тъй като дори да не е изготвена такава, тя касае въпроса за класификацията на самите язовири по степен на потенциална опасност. Безспорно е по делото, че язовир „Кочиово“ е класифициран като такъв с висока степен на опасност. Собственикът/операторът на язовира има възможността да изисква от държавните органи необходимата информация за да изготви аварийния план в съответствие със законовите изисквания, вкл. и това по т. 4.8 от Приложение № 2 към чл. 57, ал. 2 от Наредбата.</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и обстоятелства от значение за спорното право и е направил верни изводи, които се споделят от настоящата инстанция.</w:t>
        <w:tab/>
        <w:br/>
        <w:tab/>
        <w:t xml:space="preserve">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С оглед изхода на спора искането на касатора за присъждане на разноски се явява неоснователно.</w:t>
        <w:tab/>
        <w:br/>
        <w:tab/>
        <w:t xml:space="preserve">Водим от горното и на основание чл. 221, ал. 2, предложение първо, изр. първо Върховният административен съд, шесто отделение,</w:t>
        <w:tab/>
        <w:br/>
        <w:tab/>
        <w:t xml:space="preserve">РЕШИ:</w:t>
        <w:tab/>
        <w:br/>
        <w:tab/>
        <w:t xml:space="preserve">ОСТАВЯ В СИЛА решение № 1874 от 23.03.2023 год. постановено по адм. д. № 805/2023 год.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