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№12611/14.12.2023 по адм. д. №4698/2023 на ВАС, VII о., докладвано от съдия Весела Андонова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12611 София, 14.12.2023 г. В ИМЕТО НА НАРОДА</w:t>
        <w:tab/>
        <w:br/>
        <w:tab/>
        <w:t xml:space="preserve">Върховният административен съд на Република България - Седмо отделение, в съдебно заседание на двадесети ноември две хиляди и двадесет и трета година в състав: Председател: ДАНИЕЛА МАВРОДИЕВА Членове: КАЛИНА АРНАУДОВАВЕСЕЛА АНДОНОВА при секретар Маринела Цветанова и с участието на прокурора Даниела Попова изслуша докладваното от съдията Весела Андонова по административно дело № 4698/2023 г.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М. Мирчев, гр. Перник, [улица], срещу Решение №53 от 27.03.2023 г. на Административен съд - Перник, по адм. дело №465/2022 г.</w:t>
        <w:tab/>
        <w:br/>
        <w:tab/>
        <w:t xml:space="preserve">С обжалваното решение съдът е отхвърлил жалбата на М. Мирчев срещу Отказ №1920з-329 от 15.12.2022 г. на началника на Първо Районно управление (РУ) към Областна дирекция на Министерство на вътрешните работи (ОДМВР) - Перник, с който на основание чл. 58, ал. 1, т. 10 от Закона за оръжията, боеприпасите, взривните вещества и пиротехническите изделия (ЗОБВВПИ) му е отказано издаването на разрешение за носене и съхранение на късо огнестрелно оръжие и боеприпаси към него.</w:t>
        <w:tab/>
        <w:br/>
        <w:tab/>
        <w:t xml:space="preserve">Касационният жалбоподател – М. Цветанов, счита обжалваното решение за неправилно, постановено при съществено нарушение на съдопроизводствените правила и в нарушение на материалния закон – отменителни основания по чл. 209, т. 3 АПК.</w:t>
        <w:tab/>
        <w:br/>
        <w:tab/>
        <w:t xml:space="preserve">Твърди, че съдът неправилно е обсъдил и кредитирал събраните доказателства по делото. Счита, че изводът на съда, че жалбоподателят не осъществява активна състезателна дейност, противоречи на мотивите на административния орган при постановяване на процесния отказ, който не е изследвал спортната дейност, осъществявана Мирчев, а е обосновал отказа си с факта, че Стрелкови клуб „Калоян - ИВ” разполага с огнестрелни оръжия за спортни цели. Това е бил и предметът на доказване в съдебното производство. Сочи, че от представеното по делото удостоверение от Стрелкови клуб „Калоян - ИВ” е видно, че същият разполага с 2 пистолета и 516 члена. Въз основа на това, счита, че направеният извод от административния орган, обосновал постановения отказ, е неправилен и в противоречие с действителната фактическа обстановка.</w:t>
        <w:tab/>
        <w:br/>
        <w:tab/>
        <w:t xml:space="preserve">Счита, че мотивите на съда излизат извън пределите на доказателствената необходимост и извън ограниченията визирани в атакувания акт, като противоречието в мотивите на съда и на административния орган се ограничава правото му на защита.</w:t>
        <w:tab/>
        <w:br/>
        <w:tab/>
        <w:t xml:space="preserve">По аргумент от разпоредбите на чл. 83, ал. 1 и ал. 2 ЗОБВВПИ, счита, че органът е следвало да предостави на заявителя срок и укаже, че не представя мотиви и доказателства относно основателността на причината за исканото разрешение.</w:t>
        <w:tab/>
        <w:br/>
        <w:tab/>
        <w:t xml:space="preserve">Прави искане съдът да отмени обжалваното решение и да постанови друго, с което да отмени оспорения отказ. Претендира разноски по представен списък.</w:t>
        <w:tab/>
        <w:br/>
        <w:tab/>
        <w:t xml:space="preserve">Ответникът по касационната жалба – началникът на Първо РУ към ОДМВР – Перник, изразява становище за неоснователност на касационната жалба. Излага възражения на релевираните от касатора доводи.</w:t>
        <w:tab/>
        <w:br/>
        <w:tab/>
        <w:t xml:space="preserve">Прави искане решението да бъде оставено в сила. Претендира разноски за юрисконсултско възнаграждение.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 (ВАС), Седмо отделение, като обсъди твърденията и доводите на страните и провери обжалваното решение, с оглед на правомощията си по чл. 218, ал. 2 АПК, намира за установено от фактическа и правна страна следното:</w:t>
        <w:tab/>
        <w:br/>
        <w:tab/>
        <w:t xml:space="preserve">Касационната жалба е допустима – подадена е в срока по чл. 211 АПК, от надлежна страна и срещу подлежащ на обжалване съдебен акт.</w:t>
        <w:tab/>
        <w:br/>
        <w:tab/>
        <w:t xml:space="preserve">Разгледана по същество, касационната жалба е неоснователна.</w:t>
        <w:tab/>
        <w:br/>
        <w:tab/>
        <w:t xml:space="preserve">За да постанови обжалваното решение първоинстанционният съд приема за установено от фактическа страна, следното:</w:t>
        <w:tab/>
        <w:br/>
        <w:tab/>
        <w:t xml:space="preserve">На 14.10.2020 г. М. Мирчев подава Заявление, вх. №192000-15569, за издаване/продължаване на разрешително за носене и съхранение на късо огнестрелно оръжие - пистолет „Валтер PPS“, калибър 9x19, № AF4411. Като причина за исканото разрешение сочи спортни цели.</w:t>
        <w:tab/>
        <w:br/>
        <w:tab/>
        <w:t xml:space="preserve">Към заявлението са приложени следните документи: удостоверение от 07.10.2022 г. за годност и качество на пистолет „Валтер PPS“, калибър 9x19, № AF4411, издадено от Стрелкови комплекс „Лори" ООД; удостоверение от 07.10.2022 г. за членство в Спортен стрелкови клуб (ССК) „Калоян - Ив", от което е видно, че Мирчев е член на спортния клуб от 11.11.2002 г.; служебна бележка, издадена от управителя на Стрелкови комплекс „Лори" ООД, удостоверяваща, че на 07.10.2022 г. М. Мирчев е стрелял на стрелбището със собственото си оръжие, пистолет „Валтер PPS", калибър 9x19, № AF4411, 50 броя патрони; карта за извършен предварителен медицински преглед от 10.10.2022 г.; тренировъчен картон на М. Мирчев.</w:t>
        <w:tab/>
        <w:br/>
        <w:tab/>
        <w:t xml:space="preserve">По делото е приложено копие на Разрешение №20170316607 от 11.12.2017 г., валидно до 10.12.2022 г. и удостоверение от 02.03.2023 г., издадено от ССК „Калоян - Ив", съгласно което стрелковият клуб разполага с два броя спортни пистолета „Марголин", калибър 22LR, в клуба са регистрирани 516 членове, а М. Мирчев осъществява активна спортно-тренировъчна дейност и не може да провежда в пълен обем тази дейност без ползването на лично оръжие.</w:t>
        <w:tab/>
        <w:br/>
        <w:tab/>
        <w:t xml:space="preserve">На 15.12.2022 г. с Отказ, рег. №19203-329 на началника на Първо РУ към ОДМВР - Перник, по заявлението на М. Мирчев, на основание чл. 59, ал. 1 и ал. 2 АПК във вр. с чл. 58, ал. 1, т. 10 ЗОБВВПИ, е отказано издаването/подновяването на разрешение за носене и съхранение на пистолет „Валтер PPS", калибър 9x19, № AF4411. Отказът е мотивиран с липса на представени от заявителя доказателства за наличие на основателна причина за издаване на разрешение за носене и съхранение на късо огнестрелно оръжие за спортни цели, като са изложени и мотиви, че спортният клуб, чийто член е заявителят, разполага с огнестрелни оръжия за спортни цели, където употребата на огнестрелни оръжия става под ръководството на инструктор или треньор, за което не се изисква разрешение за носене и употреба.</w:t>
        <w:tab/>
        <w:br/>
        <w:tab/>
        <w:t xml:space="preserve">Въз основа на така установените по делото факти първоинстанционният съд приема от правна страна, че оспореният отказ е издаден от компетентен орган, в исканата от закона форма, при спазване на административнопроизводствените правила и в съответствие на материалния закон и неговата цел.</w:t>
        <w:tab/>
        <w:br/>
        <w:tab/>
        <w:t xml:space="preserve">Приема, че по делото не са представени доказателства, от които да е видно, че за Мирчев съществува необходимост да притежава, съответно да използва оръжие за посочените в заявлението спортни цели. Според съда жалбоподателят, макар да доказва пред административния орган и по делото, че членува в стрелкови спортен клуб, не доказва, че практикува стрелкови спорт и конкретна стрелкова дисциплина, поради което не обосновава наличието на втората предпоставка по чл. 77, ал. 1, т. 1, предл. второ ЗОБВВПИ.</w:t>
        <w:tab/>
        <w:br/>
        <w:tab/>
        <w:t xml:space="preserve">Въз основа на горното съдът прави извод за законосъобразност на оспорения акт и отхвърля жалбата.</w:t>
        <w:tab/>
        <w:br/>
        <w:tab/>
        <w:t xml:space="preserve">Решението е правилно.</w:t>
        <w:tab/>
        <w:br/>
        <w:tab/>
        <w:t xml:space="preserve">Спорният по делото въпрос е за обосноваността на заявлението на касатора с оглед на изискването на чл. 58, ал. 1, т. 10 ЗОБВВПИ.</w:t>
        <w:tab/>
        <w:br/>
        <w:tab/>
        <w:t xml:space="preserve">За да е налице изпълнение на изискването по чл. 58, ал. 1, т. 10 ЗОБВВПИ, е необходимо заявителят да е посочил, първо, някоя от визираните в т. 10 причини, и второ, да е представил надлежни доказателства за нея, които да я правят основателна, т. е. следва да посочи достатъчно сериозни факти и обстоятелства, които дават основание да се направи разумно обосновано предположение за действителна сериозна причина, която налага използването на оръжие, в случая, за спортни цели.</w:t>
        <w:tab/>
        <w:br/>
        <w:tab/>
        <w:t xml:space="preserve">Както обосновано приема и първоинстанционният съд, представените от касатора доказателства не дават основание да се направи обоснован извод за основателност на сочената причина. Действително членството на касатора в ССК „Калоян - Ив" представлява „спортна дейност” по смисъла на чл. 6, ал. 3, т. 3 ЗОБВВППИ, но предвид факта, че клубът предоставя на място спортни оръжия (което обстоятелство не е спорно по делото), не съществува пречка за касатора да упражнява тази дейност, съответно – не е доказана конкретно мотивирана и обоснована необходимост за притежаване и носене на оръжие. С отказа за издаването на разрешение на касатора не се ограничава правото му да се развива в областта на спортната стрелба, тъй като съгласно разпоредбата на чл. 58, ал. 3 ЗОБВВПИ всяко физическо лице може да употребява огнестрелно оръжие и боеприпаси за него без разрешение за носене и употреба на стрелбище с учебна или спортна цел под ръководството на правоспособен инструктор или треньор.</w:t>
        <w:tab/>
        <w:br/>
        <w:tab/>
        <w:t xml:space="preserve">Правилна е преценката на първоинстанционния съд, че удостоверените обстоятелства в приложеното по делото удостоверение от ССК „Калоян - Ив" са неотносими към преценката за обоснованост на заявлението за издаване на исканото разрешение. Ограниченият брой огнестрелни оръжия, с които разполага стрелковият клуб, първо не представлява основание за издаване/подновяване на разрешението, и второ касаторът не е ограничен в правото си да избере спортен клуб, разполагащ с оптимален спрямо нуждите на своите членове ресурс от огнестрелни оръжия.</w:t>
        <w:tab/>
        <w:br/>
        <w:tab/>
        <w:t xml:space="preserve">Както приема и първоинстанционният съд, дейността, свързана с огнестрелно оръжие е източник на повишена опасност и именно поради това разпоредбите са ограничителни, т. е. те се тълкуват стриктно, а не разширително. Именно стриктното тълкуване изисква искателят да докаже – пълно и главно, обоснованата необходимост от използване на огнестрелно оръжие.</w:t>
        <w:tab/>
        <w:br/>
        <w:tab/>
        <w:t xml:space="preserve">В тази връзка неоснователни са твърденията на касатора за допуснати съществени нарушения на административнопроизводствените правила. Съгласно чл. 83, ал. 2 ЗОБВВПИ органът е длъжен при констатиране на непълноти и/или несъответствия с изискванията на закона да уведоми заявителя и да му даде възможност да ги отстрани. Освен задължението да укаже липсата или несъответствието на изискуем документ законодателят изрично е регламентирал и кои релевантни факти органът установява сам - чл. 83, ал. 4 ЗОБВВПИ. Органът обаче няма задължение да събира доказателства за обосноваване на причината за исканото разрешително. Това дали и с какви факти ще мотивира причината за издаване на разрешително, съответно – дали ще посочи доказателства за изложените факти е изцяло в преценката на заявителя. Органът не би могъл да знае дали съществуват факти различни от заявените, съответно – доказателства, които да ги подкрепят.</w:t>
        <w:tab/>
        <w:br/>
        <w:tab/>
        <w:t xml:space="preserve">Съдебната практика по приложението на специалния ЗОБВВПИ безпротиворечиво приема, че в тежест на иницииралото производството лице е да докаже нуждата от придобиване, съхранение и/или носене и употреба на огнестрелно оръжие. В конкретния казус от данните по делото се установява, че касаторът не е посочил и установил факти и обстоятелства, които да доказват заявената от него цел за издаване на разрешение. Следователно не са налице материалноправните предпоставки за постановяване на позитивен (облагоприятстващ) административен акт по искането на касатора.</w:t>
        <w:tab/>
        <w:br/>
        <w:tab/>
        <w:t xml:space="preserve">При така установените по делото факти изводът на първоинстанционния съд за законосъобразност на оспорения отказ правилен, което прави обжалваното решение правилно и съдът следва да го остави в сила.</w:t>
        <w:tab/>
        <w:br/>
        <w:tab/>
        <w:t xml:space="preserve">С оглед на изхода от спора и направеното от ответника искане съдът следва да осъди касатора, да заплати на Областна дирекция на Министерство на вътрешните работи – Перник - юридическото лице, в чиято структура е органът - ответник, направените по делото разноски. Същите, видно от доказателствата по делото са за юрисконсултско възнаграждение, размера на което съдът определя на 100,00 лв., на основание чл. 143 АПК във връзка с чл. 24 от Наредбата за заплащане на правната помощ.</w:t>
        <w:tab/>
        <w:br/>
        <w:tab/>
        <w:t xml:space="preserve">Воден от горното и на основание чл. 221, ал. 2 АПК, Върховният административен съд</w:t>
        <w:tab/>
        <w:br/>
        <w:tab/>
        <w:t xml:space="preserve">РЕШИ:</w:t>
        <w:tab/>
        <w:br/>
        <w:tab/>
        <w:t xml:space="preserve">ОСТАВЯ В СИЛА Решение №53 от 27.03.2023 г. на Административен съд - Перник, по адм. дело №465/2022 г.</w:t>
        <w:tab/>
        <w:br/>
        <w:tab/>
        <w:t xml:space="preserve">ОСЪЖДА М. Мирчев, гр. Перник, [улица], да заплати на Областна дирекция на Министерството на вътрешните работи – Перник, гр. Перник, ул. “Самоков” №1, 100,00 (сто) лева разноски по делото.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ДАНИЕЛА МАВРОДИЕВА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КАЛИНА АРНАУДОВА/п/ ВЕСЕЛА АНДОНОВА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